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1EEB1" w14:textId="4989E03E" w:rsidR="00545F98" w:rsidRPr="00BB75CB" w:rsidRDefault="00545F98">
      <w:pPr>
        <w:rPr>
          <w:lang w:val="es-MX"/>
        </w:rPr>
      </w:pPr>
      <w:bookmarkStart w:id="0" w:name="_GoBack"/>
      <w:bookmarkEnd w:id="0"/>
    </w:p>
    <w:p w14:paraId="674DD866" w14:textId="50B19808" w:rsidR="00B0075E" w:rsidRDefault="00B0075E">
      <w:pPr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color w:val="333333"/>
          <w:shd w:val="clear" w:color="auto" w:fill="FFFFFF"/>
        </w:rPr>
        <w:t>The new menu system is designed to better organize the many features of REP tool. All features that were available to you previously are still active</w:t>
      </w:r>
      <w:r w:rsidR="00531D1E">
        <w:rPr>
          <w:rFonts w:ascii="Calibri" w:hAnsi="Calibri"/>
          <w:color w:val="333333"/>
          <w:shd w:val="clear" w:color="auto" w:fill="FFFFFF"/>
        </w:rPr>
        <w:t>;</w:t>
      </w:r>
      <w:r>
        <w:rPr>
          <w:rFonts w:ascii="Calibri" w:hAnsi="Calibri"/>
          <w:color w:val="333333"/>
          <w:shd w:val="clear" w:color="auto" w:fill="FFFFFF"/>
        </w:rPr>
        <w:t xml:space="preserve"> the only thing that has changed is the organization and view. </w:t>
      </w:r>
    </w:p>
    <w:p w14:paraId="14D26C5E" w14:textId="4F1C8CFD" w:rsidR="00B609F1" w:rsidRDefault="00B609F1">
      <w:pPr>
        <w:rPr>
          <w:rFonts w:ascii="Calibri" w:hAnsi="Calibri"/>
          <w:b/>
          <w:color w:val="333333"/>
          <w:shd w:val="clear" w:color="auto" w:fill="FFFFFF"/>
        </w:rPr>
      </w:pPr>
      <w:r w:rsidRPr="00660345">
        <w:rPr>
          <w:rFonts w:ascii="Calibri" w:hAnsi="Calibri"/>
          <w:b/>
          <w:color w:val="333333"/>
          <w:shd w:val="clear" w:color="auto" w:fill="FFFFFF"/>
        </w:rPr>
        <w:t>New Home Screen</w:t>
      </w:r>
    </w:p>
    <w:p w14:paraId="0DC5E1D3" w14:textId="754C065D" w:rsidR="006C13BA" w:rsidRPr="006C13BA" w:rsidRDefault="006C13BA">
      <w:pPr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color w:val="333333"/>
          <w:shd w:val="clear" w:color="auto" w:fill="FFFFFF"/>
        </w:rPr>
        <w:t>The Home Screen provid</w:t>
      </w:r>
      <w:r w:rsidR="007F1A11">
        <w:rPr>
          <w:rFonts w:ascii="Calibri" w:hAnsi="Calibri"/>
          <w:color w:val="333333"/>
          <w:shd w:val="clear" w:color="auto" w:fill="FFFFFF"/>
        </w:rPr>
        <w:t>es a Top m</w:t>
      </w:r>
      <w:r>
        <w:rPr>
          <w:rFonts w:ascii="Calibri" w:hAnsi="Calibri"/>
          <w:color w:val="333333"/>
          <w:shd w:val="clear" w:color="auto" w:fill="FFFFFF"/>
        </w:rPr>
        <w:t xml:space="preserve">enu bar and a Horizontal </w:t>
      </w:r>
      <w:r w:rsidR="007F1A11">
        <w:rPr>
          <w:rFonts w:ascii="Calibri" w:hAnsi="Calibri"/>
          <w:color w:val="333333"/>
          <w:shd w:val="clear" w:color="auto" w:fill="FFFFFF"/>
        </w:rPr>
        <w:t>menu bar</w:t>
      </w:r>
      <w:r>
        <w:rPr>
          <w:rFonts w:ascii="Calibri" w:hAnsi="Calibri"/>
          <w:color w:val="333333"/>
          <w:shd w:val="clear" w:color="auto" w:fill="FFFFFF"/>
        </w:rPr>
        <w:t xml:space="preserve">. </w:t>
      </w:r>
    </w:p>
    <w:p w14:paraId="04B26822" w14:textId="77777777" w:rsidR="00660345" w:rsidRDefault="00A07983">
      <w:pPr>
        <w:rPr>
          <w:color w:val="595959" w:themeColor="text1" w:themeTint="A6"/>
        </w:rPr>
      </w:pPr>
      <w:r>
        <w:rPr>
          <w:noProof/>
          <w:color w:val="595959" w:themeColor="text1" w:themeTint="A6"/>
        </w:rPr>
        <w:drawing>
          <wp:inline distT="0" distB="0" distL="0" distR="0" wp14:anchorId="52664652" wp14:editId="715DD146">
            <wp:extent cx="6858000" cy="3012440"/>
            <wp:effectExtent l="57150" t="57150" r="114300" b="1117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Home Pag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1244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3C0D6B" w14:textId="7E9DCDA3" w:rsidR="00660345" w:rsidRPr="00660345" w:rsidRDefault="00660345">
      <w:pPr>
        <w:rPr>
          <w:rFonts w:ascii="Calibri" w:hAnsi="Calibri"/>
          <w:b/>
          <w:color w:val="333333"/>
          <w:shd w:val="clear" w:color="auto" w:fill="FFFFFF"/>
        </w:rPr>
      </w:pPr>
      <w:r w:rsidRPr="00660345">
        <w:rPr>
          <w:rFonts w:ascii="Calibri" w:hAnsi="Calibri"/>
          <w:b/>
          <w:color w:val="333333"/>
          <w:shd w:val="clear" w:color="auto" w:fill="FFFFFF"/>
        </w:rPr>
        <w:t xml:space="preserve">New </w:t>
      </w:r>
      <w:r w:rsidR="007951C1">
        <w:rPr>
          <w:rFonts w:ascii="Calibri" w:hAnsi="Calibri"/>
          <w:b/>
          <w:color w:val="333333"/>
          <w:shd w:val="clear" w:color="auto" w:fill="FFFFFF"/>
        </w:rPr>
        <w:t xml:space="preserve">Top </w:t>
      </w:r>
      <w:r w:rsidRPr="00660345">
        <w:rPr>
          <w:rFonts w:ascii="Calibri" w:hAnsi="Calibri"/>
          <w:b/>
          <w:color w:val="333333"/>
          <w:shd w:val="clear" w:color="auto" w:fill="FFFFFF"/>
        </w:rPr>
        <w:t>Menu Bar</w:t>
      </w:r>
    </w:p>
    <w:p w14:paraId="47AEE4E4" w14:textId="48223922" w:rsidR="00784BC9" w:rsidRPr="00660345" w:rsidRDefault="00A07983">
      <w:pPr>
        <w:rPr>
          <w:rFonts w:ascii="Calibri" w:hAnsi="Calibri"/>
          <w:color w:val="333333"/>
          <w:shd w:val="clear" w:color="auto" w:fill="FFFFFF"/>
        </w:rPr>
      </w:pPr>
      <w:r w:rsidRPr="00660345">
        <w:rPr>
          <w:rFonts w:ascii="Calibri" w:hAnsi="Calibri"/>
          <w:color w:val="333333"/>
          <w:shd w:val="clear" w:color="auto" w:fill="FFFFFF"/>
        </w:rPr>
        <w:t xml:space="preserve">The </w:t>
      </w:r>
      <w:r w:rsidR="009E3B3A">
        <w:rPr>
          <w:rFonts w:ascii="Calibri" w:hAnsi="Calibri"/>
          <w:color w:val="333333"/>
          <w:shd w:val="clear" w:color="auto" w:fill="FFFFFF"/>
        </w:rPr>
        <w:t xml:space="preserve">Top </w:t>
      </w:r>
      <w:r w:rsidR="005A350B">
        <w:rPr>
          <w:rFonts w:ascii="Calibri" w:hAnsi="Calibri"/>
          <w:color w:val="333333"/>
          <w:shd w:val="clear" w:color="auto" w:fill="FFFFFF"/>
        </w:rPr>
        <w:t>Menu Bar</w:t>
      </w:r>
      <w:r w:rsidRPr="00660345">
        <w:rPr>
          <w:rFonts w:ascii="Calibri" w:hAnsi="Calibri"/>
          <w:color w:val="333333"/>
          <w:shd w:val="clear" w:color="auto" w:fill="FFFFFF"/>
        </w:rPr>
        <w:t xml:space="preserve"> provides easy navigation to </w:t>
      </w:r>
      <w:r w:rsidR="00660345" w:rsidRPr="00660345">
        <w:rPr>
          <w:rFonts w:ascii="Calibri" w:hAnsi="Calibri"/>
          <w:color w:val="333333"/>
          <w:shd w:val="clear" w:color="auto" w:fill="FFFFFF"/>
        </w:rPr>
        <w:t>different features available</w:t>
      </w:r>
      <w:r w:rsidR="00531D1E">
        <w:rPr>
          <w:rFonts w:ascii="Calibri" w:hAnsi="Calibri"/>
          <w:color w:val="333333"/>
          <w:shd w:val="clear" w:color="auto" w:fill="FFFFFF"/>
        </w:rPr>
        <w:t xml:space="preserve"> in the application</w:t>
      </w:r>
      <w:r w:rsidR="00660345" w:rsidRPr="00660345">
        <w:rPr>
          <w:rFonts w:ascii="Calibri" w:hAnsi="Calibri"/>
          <w:color w:val="333333"/>
          <w:shd w:val="clear" w:color="auto" w:fill="FFFFFF"/>
        </w:rPr>
        <w:t>.</w:t>
      </w:r>
      <w:r w:rsidR="00531D1E">
        <w:rPr>
          <w:rFonts w:ascii="Calibri" w:hAnsi="Calibri"/>
          <w:color w:val="333333"/>
          <w:shd w:val="clear" w:color="auto" w:fill="FFFFFF"/>
        </w:rPr>
        <w:t xml:space="preserve"> Mouse hover on each menu item, displays</w:t>
      </w:r>
      <w:r w:rsidR="00531D1E" w:rsidRPr="00660345">
        <w:rPr>
          <w:rFonts w:ascii="Calibri" w:hAnsi="Calibri"/>
          <w:color w:val="333333"/>
          <w:shd w:val="clear" w:color="auto" w:fill="FFFFFF"/>
        </w:rPr>
        <w:t xml:space="preserve"> </w:t>
      </w:r>
      <w:r w:rsidR="00531D1E">
        <w:rPr>
          <w:rFonts w:ascii="Calibri" w:hAnsi="Calibri"/>
          <w:color w:val="333333"/>
          <w:shd w:val="clear" w:color="auto" w:fill="FFFFFF"/>
        </w:rPr>
        <w:t>a drop-down with sub menus under corresponding category</w:t>
      </w:r>
      <w:r w:rsidR="00531D1E" w:rsidRPr="00660345">
        <w:rPr>
          <w:rFonts w:ascii="Calibri" w:hAnsi="Calibri"/>
          <w:color w:val="333333"/>
          <w:shd w:val="clear" w:color="auto" w:fill="FFFFFF"/>
        </w:rPr>
        <w:t xml:space="preserve">. </w:t>
      </w:r>
      <w:r w:rsidR="00660345" w:rsidRPr="00660345">
        <w:rPr>
          <w:rFonts w:ascii="Calibri" w:hAnsi="Calibri"/>
          <w:color w:val="333333"/>
          <w:shd w:val="clear" w:color="auto" w:fill="FFFFFF"/>
        </w:rPr>
        <w:t>The item selected</w:t>
      </w:r>
      <w:r w:rsidR="009E3B3A">
        <w:rPr>
          <w:rFonts w:ascii="Calibri" w:hAnsi="Calibri"/>
          <w:color w:val="333333"/>
          <w:shd w:val="clear" w:color="auto" w:fill="FFFFFF"/>
        </w:rPr>
        <w:t xml:space="preserve"> from the drop down</w:t>
      </w:r>
      <w:r w:rsidR="00660345" w:rsidRPr="00660345">
        <w:rPr>
          <w:rFonts w:ascii="Calibri" w:hAnsi="Calibri"/>
          <w:color w:val="333333"/>
          <w:shd w:val="clear" w:color="auto" w:fill="FFFFFF"/>
        </w:rPr>
        <w:t xml:space="preserve"> will be h</w:t>
      </w:r>
      <w:r w:rsidR="009E3B3A">
        <w:rPr>
          <w:rFonts w:ascii="Calibri" w:hAnsi="Calibri"/>
          <w:color w:val="333333"/>
          <w:shd w:val="clear" w:color="auto" w:fill="FFFFFF"/>
        </w:rPr>
        <w:t xml:space="preserve">ighlighted </w:t>
      </w:r>
      <w:r w:rsidR="00531D1E">
        <w:rPr>
          <w:rFonts w:ascii="Calibri" w:hAnsi="Calibri"/>
          <w:color w:val="333333"/>
          <w:shd w:val="clear" w:color="auto" w:fill="FFFFFF"/>
        </w:rPr>
        <w:t>as shown in the screen</w:t>
      </w:r>
      <w:r w:rsidR="00660345" w:rsidRPr="00660345">
        <w:rPr>
          <w:rFonts w:ascii="Calibri" w:hAnsi="Calibri"/>
          <w:color w:val="333333"/>
          <w:shd w:val="clear" w:color="auto" w:fill="FFFFFF"/>
        </w:rPr>
        <w:t>shot below.</w:t>
      </w:r>
    </w:p>
    <w:p w14:paraId="47DEEAEE" w14:textId="77777777" w:rsidR="00660345" w:rsidRDefault="00660345">
      <w:pPr>
        <w:rPr>
          <w:noProof/>
          <w:color w:val="595959" w:themeColor="text1" w:themeTint="A6"/>
        </w:rPr>
      </w:pPr>
      <w:r>
        <w:rPr>
          <w:noProof/>
          <w:color w:val="595959" w:themeColor="text1" w:themeTint="A6"/>
        </w:rPr>
        <w:t xml:space="preserve">                </w:t>
      </w:r>
      <w:r>
        <w:rPr>
          <w:noProof/>
          <w:color w:val="595959" w:themeColor="text1" w:themeTint="A6"/>
        </w:rPr>
        <w:drawing>
          <wp:inline distT="0" distB="0" distL="0" distR="0" wp14:anchorId="08A6E2A0" wp14:editId="7D7B39F0">
            <wp:extent cx="5620534" cy="1286054"/>
            <wp:effectExtent l="76200" t="19050" r="75565" b="1428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Menu Bar with one item opene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1286054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  <a:effectLst>
                      <a:outerShdw blurRad="50800" dist="50800" dir="5400000" algn="ctr" rotWithShape="0">
                        <a:schemeClr val="bg2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5C5BB67" w14:textId="77777777" w:rsidR="006C13BA" w:rsidRDefault="006C13BA">
      <w:pPr>
        <w:rPr>
          <w:color w:val="595959" w:themeColor="text1" w:themeTint="A6"/>
        </w:rPr>
      </w:pPr>
    </w:p>
    <w:p w14:paraId="4DB34957" w14:textId="77777777" w:rsidR="006C13BA" w:rsidRDefault="006C13BA">
      <w:pPr>
        <w:rPr>
          <w:color w:val="595959" w:themeColor="text1" w:themeTint="A6"/>
        </w:rPr>
      </w:pPr>
    </w:p>
    <w:p w14:paraId="72117029" w14:textId="77777777" w:rsidR="006C13BA" w:rsidRDefault="006C13BA">
      <w:pPr>
        <w:rPr>
          <w:color w:val="595959" w:themeColor="text1" w:themeTint="A6"/>
        </w:rPr>
      </w:pPr>
    </w:p>
    <w:p w14:paraId="1A231FCB" w14:textId="672B0EE7" w:rsidR="00660345" w:rsidRPr="007951C1" w:rsidRDefault="00660345">
      <w:pPr>
        <w:rPr>
          <w:rFonts w:ascii="Calibri" w:hAnsi="Calibri"/>
          <w:b/>
          <w:color w:val="333333"/>
          <w:shd w:val="clear" w:color="auto" w:fill="FFFFFF"/>
        </w:rPr>
      </w:pPr>
      <w:r>
        <w:rPr>
          <w:color w:val="595959" w:themeColor="text1" w:themeTint="A6"/>
        </w:rPr>
        <w:lastRenderedPageBreak/>
        <w:br/>
      </w:r>
      <w:r w:rsidR="007951C1" w:rsidRPr="00660345">
        <w:rPr>
          <w:rFonts w:ascii="Calibri" w:hAnsi="Calibri"/>
          <w:b/>
          <w:color w:val="333333"/>
          <w:shd w:val="clear" w:color="auto" w:fill="FFFFFF"/>
        </w:rPr>
        <w:t xml:space="preserve">New </w:t>
      </w:r>
      <w:r w:rsidR="007951C1">
        <w:rPr>
          <w:rFonts w:ascii="Calibri" w:hAnsi="Calibri"/>
          <w:b/>
          <w:color w:val="333333"/>
          <w:shd w:val="clear" w:color="auto" w:fill="FFFFFF"/>
        </w:rPr>
        <w:t xml:space="preserve">Horizontal </w:t>
      </w:r>
      <w:r w:rsidR="007951C1" w:rsidRPr="00660345">
        <w:rPr>
          <w:rFonts w:ascii="Calibri" w:hAnsi="Calibri"/>
          <w:b/>
          <w:color w:val="333333"/>
          <w:shd w:val="clear" w:color="auto" w:fill="FFFFFF"/>
        </w:rPr>
        <w:t>Menu Bar</w:t>
      </w:r>
    </w:p>
    <w:p w14:paraId="5FA7AE46" w14:textId="63F6991A" w:rsidR="007951C1" w:rsidRDefault="00BC75B7">
      <w:pPr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color w:val="333333"/>
          <w:shd w:val="clear" w:color="auto" w:fill="FFFFFF"/>
        </w:rPr>
        <w:t xml:space="preserve">A </w:t>
      </w:r>
      <w:r w:rsidR="009E3B3A">
        <w:rPr>
          <w:rFonts w:ascii="Calibri" w:hAnsi="Calibri"/>
          <w:color w:val="333333"/>
          <w:shd w:val="clear" w:color="auto" w:fill="FFFFFF"/>
        </w:rPr>
        <w:t xml:space="preserve">Horizontal menu bar is </w:t>
      </w:r>
      <w:r>
        <w:rPr>
          <w:rFonts w:ascii="Calibri" w:hAnsi="Calibri"/>
          <w:color w:val="333333"/>
          <w:shd w:val="clear" w:color="auto" w:fill="FFFFFF"/>
        </w:rPr>
        <w:t>provided for smoother navigation in touch screens</w:t>
      </w:r>
      <w:r w:rsidR="009E3B3A">
        <w:rPr>
          <w:rFonts w:ascii="Calibri" w:hAnsi="Calibri"/>
          <w:color w:val="333333"/>
          <w:shd w:val="clear" w:color="auto" w:fill="FFFFFF"/>
        </w:rPr>
        <w:t xml:space="preserve">. </w:t>
      </w:r>
      <w:r w:rsidR="00660345" w:rsidRPr="00660345">
        <w:rPr>
          <w:rFonts w:ascii="Calibri" w:hAnsi="Calibri"/>
          <w:color w:val="333333"/>
          <w:shd w:val="clear" w:color="auto" w:fill="FFFFFF"/>
        </w:rPr>
        <w:t>These</w:t>
      </w:r>
      <w:r w:rsidR="007951C1">
        <w:rPr>
          <w:rFonts w:ascii="Calibri" w:hAnsi="Calibri"/>
          <w:color w:val="333333"/>
          <w:shd w:val="clear" w:color="auto" w:fill="FFFFFF"/>
        </w:rPr>
        <w:t xml:space="preserve"> </w:t>
      </w:r>
      <w:r>
        <w:rPr>
          <w:rFonts w:ascii="Calibri" w:hAnsi="Calibri"/>
          <w:color w:val="333333"/>
          <w:shd w:val="clear" w:color="auto" w:fill="FFFFFF"/>
        </w:rPr>
        <w:t xml:space="preserve">menu </w:t>
      </w:r>
      <w:r w:rsidR="007951C1">
        <w:rPr>
          <w:rFonts w:ascii="Calibri" w:hAnsi="Calibri"/>
          <w:color w:val="333333"/>
          <w:shd w:val="clear" w:color="auto" w:fill="FFFFFF"/>
        </w:rPr>
        <w:t>bars</w:t>
      </w:r>
      <w:r w:rsidR="00660345" w:rsidRPr="00660345">
        <w:rPr>
          <w:rFonts w:ascii="Calibri" w:hAnsi="Calibri"/>
          <w:color w:val="333333"/>
          <w:shd w:val="clear" w:color="auto" w:fill="FFFFFF"/>
        </w:rPr>
        <w:t xml:space="preserve"> can be expanded </w:t>
      </w:r>
      <w:r w:rsidR="007951C1">
        <w:rPr>
          <w:rFonts w:ascii="Calibri" w:hAnsi="Calibri"/>
          <w:color w:val="333333"/>
          <w:shd w:val="clear" w:color="auto" w:fill="FFFFFF"/>
        </w:rPr>
        <w:t>in two ways:-</w:t>
      </w:r>
    </w:p>
    <w:p w14:paraId="59BCCEC9" w14:textId="74B196F4" w:rsidR="007951C1" w:rsidRDefault="0019505B" w:rsidP="007951C1">
      <w:pPr>
        <w:pStyle w:val="ListParagraph"/>
        <w:numPr>
          <w:ilvl w:val="0"/>
          <w:numId w:val="12"/>
        </w:numPr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color w:val="333333"/>
          <w:shd w:val="clear" w:color="auto" w:fill="FFFFFF"/>
        </w:rPr>
        <w:t>By clicking</w:t>
      </w:r>
      <w:r w:rsidR="007951C1">
        <w:rPr>
          <w:rFonts w:ascii="Calibri" w:hAnsi="Calibri"/>
          <w:color w:val="333333"/>
          <w:shd w:val="clear" w:color="auto" w:fill="FFFFFF"/>
        </w:rPr>
        <w:t xml:space="preserve"> on the </w:t>
      </w:r>
      <w:r>
        <w:rPr>
          <w:rFonts w:ascii="Calibri" w:hAnsi="Calibri"/>
          <w:color w:val="333333"/>
          <w:shd w:val="clear" w:color="auto" w:fill="FFFFFF"/>
        </w:rPr>
        <w:t xml:space="preserve">horizontal </w:t>
      </w:r>
      <w:r w:rsidR="007951C1">
        <w:rPr>
          <w:rFonts w:ascii="Calibri" w:hAnsi="Calibri"/>
          <w:color w:val="333333"/>
          <w:shd w:val="clear" w:color="auto" w:fill="FFFFFF"/>
        </w:rPr>
        <w:t>menu</w:t>
      </w:r>
      <w:r w:rsidR="00BC75B7">
        <w:rPr>
          <w:rFonts w:ascii="Calibri" w:hAnsi="Calibri"/>
          <w:color w:val="333333"/>
          <w:shd w:val="clear" w:color="auto" w:fill="FFFFFF"/>
        </w:rPr>
        <w:t xml:space="preserve"> bar</w:t>
      </w:r>
      <w:r w:rsidR="00531D1E">
        <w:rPr>
          <w:rFonts w:ascii="Calibri" w:hAnsi="Calibri"/>
          <w:color w:val="333333"/>
          <w:shd w:val="clear" w:color="auto" w:fill="FFFFFF"/>
        </w:rPr>
        <w:t xml:space="preserve"> that needs</w:t>
      </w:r>
      <w:r w:rsidR="007951C1">
        <w:rPr>
          <w:rFonts w:ascii="Calibri" w:hAnsi="Calibri"/>
          <w:color w:val="333333"/>
          <w:shd w:val="clear" w:color="auto" w:fill="FFFFFF"/>
        </w:rPr>
        <w:t xml:space="preserve"> to be expanded</w:t>
      </w:r>
      <w:r w:rsidR="006C13BA">
        <w:rPr>
          <w:rFonts w:ascii="Calibri" w:hAnsi="Calibri"/>
          <w:color w:val="333333"/>
          <w:shd w:val="clear" w:color="auto" w:fill="FFFFFF"/>
        </w:rPr>
        <w:t>.</w:t>
      </w:r>
    </w:p>
    <w:p w14:paraId="6883B162" w14:textId="5BF90EFE" w:rsidR="007951C1" w:rsidRPr="000D6C42" w:rsidRDefault="0019505B" w:rsidP="000D6C42">
      <w:pPr>
        <w:pStyle w:val="ListParagraph"/>
        <w:numPr>
          <w:ilvl w:val="0"/>
          <w:numId w:val="12"/>
        </w:numPr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color w:val="333333"/>
          <w:shd w:val="clear" w:color="auto" w:fill="FFFFFF"/>
        </w:rPr>
        <w:t>By c</w:t>
      </w:r>
      <w:r w:rsidR="007951C1">
        <w:rPr>
          <w:rFonts w:ascii="Calibri" w:hAnsi="Calibri"/>
          <w:color w:val="333333"/>
          <w:shd w:val="clear" w:color="auto" w:fill="FFFFFF"/>
        </w:rPr>
        <w:t>lick</w:t>
      </w:r>
      <w:r>
        <w:rPr>
          <w:rFonts w:ascii="Calibri" w:hAnsi="Calibri"/>
          <w:color w:val="333333"/>
          <w:shd w:val="clear" w:color="auto" w:fill="FFFFFF"/>
        </w:rPr>
        <w:t>ing</w:t>
      </w:r>
      <w:r w:rsidR="007951C1" w:rsidRPr="007951C1">
        <w:rPr>
          <w:rFonts w:ascii="Calibri" w:hAnsi="Calibri"/>
          <w:color w:val="333333"/>
          <w:shd w:val="clear" w:color="auto" w:fill="FFFFFF"/>
        </w:rPr>
        <w:t xml:space="preserve"> </w:t>
      </w:r>
      <w:r>
        <w:rPr>
          <w:rFonts w:ascii="Calibri" w:hAnsi="Calibri"/>
          <w:color w:val="333333"/>
          <w:shd w:val="clear" w:color="auto" w:fill="FFFFFF"/>
        </w:rPr>
        <w:t>the</w:t>
      </w:r>
      <w:r w:rsidR="007951C1">
        <w:rPr>
          <w:rFonts w:ascii="Calibri" w:hAnsi="Calibri"/>
          <w:color w:val="333333"/>
          <w:shd w:val="clear" w:color="auto" w:fill="FFFFFF"/>
        </w:rPr>
        <w:t xml:space="preserve"> </w:t>
      </w:r>
      <w:r>
        <w:rPr>
          <w:rFonts w:ascii="Calibri" w:hAnsi="Calibri"/>
          <w:color w:val="333333"/>
          <w:shd w:val="clear" w:color="auto" w:fill="FFFFFF"/>
        </w:rPr>
        <w:t xml:space="preserve">required menu </w:t>
      </w:r>
      <w:r w:rsidR="007951C1">
        <w:rPr>
          <w:rFonts w:ascii="Calibri" w:hAnsi="Calibri"/>
          <w:color w:val="333333"/>
          <w:shd w:val="clear" w:color="auto" w:fill="FFFFFF"/>
        </w:rPr>
        <w:t xml:space="preserve">item from the </w:t>
      </w:r>
      <w:r w:rsidR="007951C1" w:rsidRPr="007951C1">
        <w:rPr>
          <w:rFonts w:ascii="Calibri" w:hAnsi="Calibri"/>
          <w:color w:val="333333"/>
          <w:shd w:val="clear" w:color="auto" w:fill="FFFFFF"/>
        </w:rPr>
        <w:t xml:space="preserve">Top menu bar. </w:t>
      </w:r>
    </w:p>
    <w:p w14:paraId="2DF307E1" w14:textId="4C691BD5" w:rsidR="000D6C42" w:rsidRPr="000D6C42" w:rsidRDefault="007951C1" w:rsidP="000D6C42">
      <w:pPr>
        <w:rPr>
          <w:rFonts w:ascii="Calibri" w:hAnsi="Calibri"/>
          <w:color w:val="333333"/>
          <w:shd w:val="clear" w:color="auto" w:fill="FFFFFF"/>
        </w:rPr>
      </w:pPr>
      <w:r w:rsidRPr="000D6C42">
        <w:rPr>
          <w:rFonts w:ascii="Calibri" w:hAnsi="Calibri"/>
          <w:color w:val="333333"/>
          <w:shd w:val="clear" w:color="auto" w:fill="FFFFFF"/>
        </w:rPr>
        <w:t>On expanding</w:t>
      </w:r>
      <w:r w:rsidR="000D6C42" w:rsidRPr="000D6C42">
        <w:rPr>
          <w:rFonts w:ascii="Calibri" w:hAnsi="Calibri"/>
          <w:color w:val="333333"/>
          <w:shd w:val="clear" w:color="auto" w:fill="FFFFFF"/>
        </w:rPr>
        <w:t xml:space="preserve"> each Horizontal Bar</w:t>
      </w:r>
      <w:r w:rsidR="00A91127">
        <w:rPr>
          <w:rFonts w:ascii="Calibri" w:hAnsi="Calibri"/>
          <w:color w:val="333333"/>
          <w:shd w:val="clear" w:color="auto" w:fill="FFFFFF"/>
        </w:rPr>
        <w:t>,</w:t>
      </w:r>
      <w:r w:rsidR="000D6C42" w:rsidRPr="000D6C42">
        <w:rPr>
          <w:rFonts w:ascii="Calibri" w:hAnsi="Calibri"/>
          <w:color w:val="333333"/>
          <w:shd w:val="clear" w:color="auto" w:fill="FFFFFF"/>
        </w:rPr>
        <w:t xml:space="preserve"> the </w:t>
      </w:r>
      <w:r w:rsidR="00531D1E">
        <w:rPr>
          <w:rFonts w:ascii="Calibri" w:hAnsi="Calibri"/>
          <w:color w:val="333333"/>
          <w:shd w:val="clear" w:color="auto" w:fill="FFFFFF"/>
        </w:rPr>
        <w:t xml:space="preserve">sub </w:t>
      </w:r>
      <w:r w:rsidR="000D6C42" w:rsidRPr="000D6C42">
        <w:rPr>
          <w:rFonts w:ascii="Calibri" w:hAnsi="Calibri"/>
          <w:color w:val="333333"/>
          <w:shd w:val="clear" w:color="auto" w:fill="FFFFFF"/>
        </w:rPr>
        <w:t xml:space="preserve">menu items </w:t>
      </w:r>
      <w:r w:rsidR="00A91127">
        <w:rPr>
          <w:rFonts w:ascii="Calibri" w:hAnsi="Calibri"/>
          <w:color w:val="333333"/>
          <w:shd w:val="clear" w:color="auto" w:fill="FFFFFF"/>
        </w:rPr>
        <w:t>are</w:t>
      </w:r>
      <w:r w:rsidR="000D6C42" w:rsidRPr="000D6C42">
        <w:rPr>
          <w:rFonts w:ascii="Calibri" w:hAnsi="Calibri"/>
          <w:color w:val="333333"/>
          <w:shd w:val="clear" w:color="auto" w:fill="FFFFFF"/>
        </w:rPr>
        <w:t xml:space="preserve"> </w:t>
      </w:r>
      <w:r w:rsidR="00A91127">
        <w:rPr>
          <w:rFonts w:ascii="Calibri" w:hAnsi="Calibri"/>
          <w:color w:val="333333"/>
          <w:shd w:val="clear" w:color="auto" w:fill="FFFFFF"/>
        </w:rPr>
        <w:t xml:space="preserve">displayed </w:t>
      </w:r>
      <w:r w:rsidR="000D6C42" w:rsidRPr="000D6C42">
        <w:rPr>
          <w:rFonts w:ascii="Calibri" w:hAnsi="Calibri"/>
          <w:color w:val="333333"/>
          <w:shd w:val="clear" w:color="auto" w:fill="FFFFFF"/>
        </w:rPr>
        <w:t xml:space="preserve">as separate tiles. Each tile </w:t>
      </w:r>
      <w:r w:rsidR="00741693">
        <w:rPr>
          <w:rFonts w:ascii="Calibri" w:hAnsi="Calibri"/>
          <w:color w:val="333333"/>
          <w:shd w:val="clear" w:color="auto" w:fill="FFFFFF"/>
        </w:rPr>
        <w:t xml:space="preserve">contains the </w:t>
      </w:r>
      <w:r w:rsidR="00531D1E">
        <w:rPr>
          <w:rFonts w:ascii="Calibri" w:hAnsi="Calibri"/>
          <w:color w:val="333333"/>
          <w:shd w:val="clear" w:color="auto" w:fill="FFFFFF"/>
        </w:rPr>
        <w:t>title,</w:t>
      </w:r>
      <w:r w:rsidR="00741693">
        <w:rPr>
          <w:rFonts w:ascii="Calibri" w:hAnsi="Calibri"/>
          <w:color w:val="333333"/>
          <w:shd w:val="clear" w:color="auto" w:fill="FFFFFF"/>
        </w:rPr>
        <w:t xml:space="preserve"> </w:t>
      </w:r>
      <w:r w:rsidR="00A91127">
        <w:rPr>
          <w:rFonts w:ascii="Calibri" w:hAnsi="Calibri"/>
          <w:color w:val="333333"/>
          <w:shd w:val="clear" w:color="auto" w:fill="FFFFFF"/>
        </w:rPr>
        <w:t xml:space="preserve">description </w:t>
      </w:r>
      <w:r w:rsidR="00531D1E">
        <w:rPr>
          <w:rFonts w:ascii="Calibri" w:hAnsi="Calibri"/>
          <w:color w:val="333333"/>
          <w:shd w:val="clear" w:color="auto" w:fill="FFFFFF"/>
        </w:rPr>
        <w:t>and</w:t>
      </w:r>
      <w:r w:rsidR="00741693">
        <w:rPr>
          <w:rFonts w:ascii="Calibri" w:hAnsi="Calibri"/>
          <w:color w:val="333333"/>
          <w:shd w:val="clear" w:color="auto" w:fill="FFFFFF"/>
        </w:rPr>
        <w:t xml:space="preserve"> image. The tiles are clickable and </w:t>
      </w:r>
      <w:r w:rsidR="000D6C42" w:rsidRPr="000D6C42">
        <w:rPr>
          <w:rFonts w:ascii="Calibri" w:hAnsi="Calibri"/>
          <w:color w:val="333333"/>
          <w:shd w:val="clear" w:color="auto" w:fill="FFFFFF"/>
        </w:rPr>
        <w:t>clicking on each tile will navigate to the corresponding page.</w:t>
      </w:r>
    </w:p>
    <w:p w14:paraId="01FF4874" w14:textId="2B4984C9" w:rsidR="000D6C42" w:rsidRPr="000D6C42" w:rsidRDefault="000D6C42" w:rsidP="000D6C42">
      <w:pPr>
        <w:rPr>
          <w:rFonts w:ascii="Calibri" w:hAnsi="Calibri"/>
          <w:color w:val="333333"/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3E77D734" wp14:editId="7CEA26ED">
            <wp:extent cx="6858000" cy="3333750"/>
            <wp:effectExtent l="76200" t="19050" r="76200" b="133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n expanding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3375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  <a:effectLst>
                      <a:outerShdw blurRad="50800" dist="50800" dir="5400000" algn="ctr" rotWithShape="0">
                        <a:schemeClr val="bg2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A9CF117" w14:textId="776EAF73" w:rsidR="00784BC9" w:rsidRPr="006E1616" w:rsidRDefault="00784BC9">
      <w:pPr>
        <w:rPr>
          <w:color w:val="595959" w:themeColor="text1" w:themeTint="A6"/>
        </w:rPr>
      </w:pPr>
    </w:p>
    <w:sectPr w:rsidR="00784BC9" w:rsidRPr="006E1616" w:rsidSect="006E1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6CD78" w14:textId="77777777" w:rsidR="002255DD" w:rsidRDefault="002255DD" w:rsidP="000306BA">
      <w:pPr>
        <w:spacing w:after="0" w:line="240" w:lineRule="auto"/>
      </w:pPr>
      <w:r>
        <w:separator/>
      </w:r>
    </w:p>
  </w:endnote>
  <w:endnote w:type="continuationSeparator" w:id="0">
    <w:p w14:paraId="41508BC0" w14:textId="77777777" w:rsidR="002255DD" w:rsidRDefault="002255DD" w:rsidP="0003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CA204" w14:textId="77777777" w:rsidR="0099225D" w:rsidRDefault="009922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33EEE" w14:textId="6C46073C" w:rsidR="00420972" w:rsidRDefault="00420972" w:rsidP="00F419A4">
    <w:pPr>
      <w:pStyle w:val="Footer"/>
      <w:jc w:val="center"/>
      <w:rPr>
        <w:color w:val="A6A6A6" w:themeColor="background1" w:themeShade="A6"/>
        <w:sz w:val="20"/>
        <w:szCs w:val="20"/>
      </w:rPr>
    </w:pPr>
    <w:r>
      <w:rPr>
        <w:noProof/>
        <w:color w:val="FFFFFF" w:themeColor="background1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9C36BF" wp14:editId="54284470">
              <wp:simplePos x="0" y="0"/>
              <wp:positionH relativeFrom="page">
                <wp:posOffset>280035</wp:posOffset>
              </wp:positionH>
              <wp:positionV relativeFrom="paragraph">
                <wp:posOffset>86826</wp:posOffset>
              </wp:positionV>
              <wp:extent cx="7172490" cy="15669"/>
              <wp:effectExtent l="0" t="0" r="28575" b="22860"/>
              <wp:wrapNone/>
              <wp:docPr id="211" name="Straight Connector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72490" cy="15669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608CCA" id="Straight Connector 21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2.05pt,6.85pt" to="586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" strokecolor="#a5a5a5 [2092]" strokeweight=".5pt">
              <v:stroke joinstyle="miter"/>
              <o:lock v:ext="edit" shapetype="f"/>
              <w10:wrap anchorx="page"/>
            </v:line>
          </w:pict>
        </mc:Fallback>
      </mc:AlternateContent>
    </w:r>
  </w:p>
  <w:p w14:paraId="02521E03" w14:textId="7A08803E" w:rsidR="00420972" w:rsidRPr="000D6C42" w:rsidRDefault="00420972" w:rsidP="00F419A4">
    <w:pPr>
      <w:pStyle w:val="Footer"/>
      <w:jc w:val="center"/>
      <w:rPr>
        <w:sz w:val="20"/>
        <w:szCs w:val="20"/>
      </w:rPr>
    </w:pPr>
    <w:r w:rsidRPr="000D6C42">
      <w:rPr>
        <w:sz w:val="20"/>
        <w:szCs w:val="20"/>
      </w:rPr>
      <w:t>Copyright © 2011, 2015 Westlake Software, Inc.   Confidential   All Rights Reserved</w:t>
    </w:r>
  </w:p>
  <w:p w14:paraId="2355FBA2" w14:textId="77777777" w:rsidR="00420972" w:rsidRDefault="004209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B0632" w14:textId="0A7C36B8" w:rsidR="000D6C42" w:rsidRDefault="000D6C42" w:rsidP="007951C1">
    <w:pPr>
      <w:pStyle w:val="Footer"/>
      <w:jc w:val="center"/>
      <w:rPr>
        <w:sz w:val="18"/>
        <w:szCs w:val="18"/>
      </w:rPr>
    </w:pPr>
    <w:r>
      <w:rPr>
        <w:noProof/>
        <w:color w:val="FFFFFF" w:themeColor="background1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5A4BF002" wp14:editId="13715E4C">
              <wp:simplePos x="0" y="0"/>
              <wp:positionH relativeFrom="page">
                <wp:posOffset>247650</wp:posOffset>
              </wp:positionH>
              <wp:positionV relativeFrom="paragraph">
                <wp:posOffset>56515</wp:posOffset>
              </wp:positionV>
              <wp:extent cx="7172490" cy="15669"/>
              <wp:effectExtent l="0" t="0" r="28575" b="2286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72490" cy="15669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7C1E01" id="Straight Connector 4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9.5pt,4.45pt" to="584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" strokecolor="#a5a5a5 [2092]" strokeweight=".5pt">
              <v:stroke joinstyle="miter"/>
              <o:lock v:ext="edit" shapetype="f"/>
              <w10:wrap anchorx="page"/>
            </v:line>
          </w:pict>
        </mc:Fallback>
      </mc:AlternateContent>
    </w:r>
  </w:p>
  <w:p w14:paraId="76B1136E" w14:textId="0CB5790A" w:rsidR="00420972" w:rsidRPr="007951C1" w:rsidRDefault="000D6C42" w:rsidP="007951C1">
    <w:pPr>
      <w:pStyle w:val="Footer"/>
      <w:jc w:val="center"/>
      <w:rPr>
        <w:rFonts w:ascii="Arial" w:hAnsi="Arial" w:cs="Arial"/>
        <w:sz w:val="18"/>
        <w:szCs w:val="18"/>
      </w:rPr>
    </w:pPr>
    <w:r>
      <w:rPr>
        <w:sz w:val="18"/>
        <w:szCs w:val="18"/>
      </w:rPr>
      <w:t xml:space="preserve">Copyright © 2001, 2015 </w:t>
    </w:r>
    <w:r w:rsidR="00420972" w:rsidRPr="007951C1">
      <w:rPr>
        <w:sz w:val="18"/>
        <w:szCs w:val="18"/>
      </w:rPr>
      <w:t>Westlake Software, Inc.  Confidential Materials   All Rights Reserved</w:t>
    </w:r>
  </w:p>
  <w:p w14:paraId="02436CE8" w14:textId="77777777" w:rsidR="00420972" w:rsidRDefault="004209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F1AA8" w14:textId="77777777" w:rsidR="002255DD" w:rsidRDefault="002255DD" w:rsidP="000306BA">
      <w:pPr>
        <w:spacing w:after="0" w:line="240" w:lineRule="auto"/>
      </w:pPr>
      <w:r>
        <w:separator/>
      </w:r>
    </w:p>
  </w:footnote>
  <w:footnote w:type="continuationSeparator" w:id="0">
    <w:p w14:paraId="4F2414E3" w14:textId="77777777" w:rsidR="002255DD" w:rsidRDefault="002255DD" w:rsidP="0003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A9943" w14:textId="77777777" w:rsidR="0099225D" w:rsidRDefault="009922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C32E9" w14:textId="2F4F3231" w:rsidR="00784BC9" w:rsidRDefault="00784BC9" w:rsidP="00784BC9">
    <w:pPr>
      <w:rPr>
        <w:color w:val="7F7F7F" w:themeColor="text1" w:themeTint="80"/>
        <w:sz w:val="24"/>
        <w:szCs w:val="24"/>
      </w:rPr>
    </w:pPr>
    <w:r w:rsidRPr="00EE0271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89CDAA" wp14:editId="22882EEE">
              <wp:simplePos x="0" y="0"/>
              <wp:positionH relativeFrom="margin">
                <wp:posOffset>-209550</wp:posOffset>
              </wp:positionH>
              <wp:positionV relativeFrom="paragraph">
                <wp:posOffset>-240030</wp:posOffset>
              </wp:positionV>
              <wp:extent cx="7279005" cy="488950"/>
              <wp:effectExtent l="0" t="0" r="0" b="6350"/>
              <wp:wrapNone/>
              <wp:docPr id="2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0F4EC" w14:textId="77777777" w:rsidR="000D6C42" w:rsidRPr="00EE0271" w:rsidRDefault="000D6C42" w:rsidP="000D6C42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MSFTREPS.com New Main Menu Guide</w:t>
                          </w:r>
                        </w:p>
                        <w:p w14:paraId="57BA648C" w14:textId="245755BD" w:rsidR="00784BC9" w:rsidRPr="00EE0271" w:rsidRDefault="00784BC9" w:rsidP="00784BC9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9CD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5pt;margin-top:-18.9pt;width:573.15pt;height:3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" filled="f" stroked="f">
              <v:textbox>
                <w:txbxContent>
                  <w:p w14:paraId="4580F4EC" w14:textId="77777777" w:rsidR="000D6C42" w:rsidRPr="00EE0271" w:rsidRDefault="000D6C42" w:rsidP="000D6C42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MSFTREPS.com New Main Menu Guide</w:t>
                    </w:r>
                  </w:p>
                  <w:p w14:paraId="57BA648C" w14:textId="245755BD" w:rsidR="00784BC9" w:rsidRPr="00EE0271" w:rsidRDefault="00784BC9" w:rsidP="00784BC9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E3D2C1F" wp14:editId="0C455D24">
          <wp:simplePos x="0" y="0"/>
          <wp:positionH relativeFrom="margin">
            <wp:posOffset>-180975</wp:posOffset>
          </wp:positionH>
          <wp:positionV relativeFrom="paragraph">
            <wp:posOffset>-305435</wp:posOffset>
          </wp:positionV>
          <wp:extent cx="7328702" cy="811673"/>
          <wp:effectExtent l="0" t="0" r="5715" b="7620"/>
          <wp:wrapNone/>
          <wp:docPr id="237" name="Pictur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702" cy="81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91D9EA" w14:textId="568E08CC" w:rsidR="00784BC9" w:rsidRDefault="00784BC9">
    <w:pPr>
      <w:pStyle w:val="Header"/>
    </w:pPr>
  </w:p>
  <w:p w14:paraId="41F00BAD" w14:textId="55A9864B" w:rsidR="00420972" w:rsidRDefault="004209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23719" w14:textId="77777777" w:rsidR="00784BC9" w:rsidRDefault="00784BC9" w:rsidP="00784BC9">
    <w:pPr>
      <w:rPr>
        <w:color w:val="7F7F7F" w:themeColor="text1" w:themeTint="80"/>
        <w:sz w:val="24"/>
        <w:szCs w:val="24"/>
      </w:rPr>
    </w:pPr>
    <w:r w:rsidRPr="00EE0271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E98A441" wp14:editId="00E23A4B">
              <wp:simplePos x="0" y="0"/>
              <wp:positionH relativeFrom="margin">
                <wp:posOffset>-209550</wp:posOffset>
              </wp:positionH>
              <wp:positionV relativeFrom="paragraph">
                <wp:posOffset>-240030</wp:posOffset>
              </wp:positionV>
              <wp:extent cx="7279005" cy="488950"/>
              <wp:effectExtent l="0" t="0" r="0" b="6350"/>
              <wp:wrapNone/>
              <wp:docPr id="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4590C1" w14:textId="42A26EFB" w:rsidR="00784BC9" w:rsidRPr="00EE0271" w:rsidRDefault="00B0075E" w:rsidP="00784BC9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MSFTREPS.com New Main Menu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8A4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6.5pt;margin-top:-18.9pt;width:573.15pt;height:3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" filled="f" stroked="f">
              <v:textbox>
                <w:txbxContent>
                  <w:p w14:paraId="3B4590C1" w14:textId="42A26EFB" w:rsidR="00784BC9" w:rsidRPr="00EE0271" w:rsidRDefault="00B0075E" w:rsidP="00784BC9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bookmarkStart w:id="1" w:name="_GoBack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MSFTREPS.com New Main Menu Guide</w:t>
                    </w:r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01E2F936" wp14:editId="08EFB054">
          <wp:simplePos x="0" y="0"/>
          <wp:positionH relativeFrom="margin">
            <wp:posOffset>-180975</wp:posOffset>
          </wp:positionH>
          <wp:positionV relativeFrom="paragraph">
            <wp:posOffset>-305435</wp:posOffset>
          </wp:positionV>
          <wp:extent cx="7328702" cy="811673"/>
          <wp:effectExtent l="0" t="0" r="5715" b="7620"/>
          <wp:wrapNone/>
          <wp:docPr id="241" name="Pictur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702" cy="81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A243D" w14:textId="77777777" w:rsidR="00784BC9" w:rsidRDefault="00784B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3331"/>
    <w:multiLevelType w:val="hybridMultilevel"/>
    <w:tmpl w:val="4A76F5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C705D"/>
    <w:multiLevelType w:val="hybridMultilevel"/>
    <w:tmpl w:val="F94C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337A"/>
    <w:multiLevelType w:val="hybridMultilevel"/>
    <w:tmpl w:val="301CE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74F5A"/>
    <w:multiLevelType w:val="hybridMultilevel"/>
    <w:tmpl w:val="CD9C8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644E2"/>
    <w:multiLevelType w:val="hybridMultilevel"/>
    <w:tmpl w:val="C770C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53CC4"/>
    <w:multiLevelType w:val="hybridMultilevel"/>
    <w:tmpl w:val="E91E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561A"/>
    <w:multiLevelType w:val="hybridMultilevel"/>
    <w:tmpl w:val="DB4C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3465A"/>
    <w:multiLevelType w:val="hybridMultilevel"/>
    <w:tmpl w:val="2D56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50E68"/>
    <w:multiLevelType w:val="hybridMultilevel"/>
    <w:tmpl w:val="A5C2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57415"/>
    <w:multiLevelType w:val="hybridMultilevel"/>
    <w:tmpl w:val="2A4E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15E02"/>
    <w:multiLevelType w:val="hybridMultilevel"/>
    <w:tmpl w:val="95EC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F74BF"/>
    <w:multiLevelType w:val="hybridMultilevel"/>
    <w:tmpl w:val="9A542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  <w:num w:numId="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42"/>
    <w:rsid w:val="00005248"/>
    <w:rsid w:val="00006DBB"/>
    <w:rsid w:val="00010A94"/>
    <w:rsid w:val="00012048"/>
    <w:rsid w:val="000155B7"/>
    <w:rsid w:val="00027771"/>
    <w:rsid w:val="000306BA"/>
    <w:rsid w:val="00032A7F"/>
    <w:rsid w:val="00037A85"/>
    <w:rsid w:val="00053AD7"/>
    <w:rsid w:val="00063BAD"/>
    <w:rsid w:val="00070017"/>
    <w:rsid w:val="00074A3B"/>
    <w:rsid w:val="00074F0A"/>
    <w:rsid w:val="000765FF"/>
    <w:rsid w:val="00076F61"/>
    <w:rsid w:val="00081D54"/>
    <w:rsid w:val="0008508C"/>
    <w:rsid w:val="000858E4"/>
    <w:rsid w:val="000932E3"/>
    <w:rsid w:val="000A0399"/>
    <w:rsid w:val="000A0647"/>
    <w:rsid w:val="000A2D12"/>
    <w:rsid w:val="000A477A"/>
    <w:rsid w:val="000A6E48"/>
    <w:rsid w:val="000B2103"/>
    <w:rsid w:val="000D4580"/>
    <w:rsid w:val="000D4B15"/>
    <w:rsid w:val="000D6C42"/>
    <w:rsid w:val="000E41BC"/>
    <w:rsid w:val="000F00A0"/>
    <w:rsid w:val="000F0907"/>
    <w:rsid w:val="0010789B"/>
    <w:rsid w:val="001116CB"/>
    <w:rsid w:val="00122B74"/>
    <w:rsid w:val="001250C0"/>
    <w:rsid w:val="00150468"/>
    <w:rsid w:val="00152F4D"/>
    <w:rsid w:val="00154ADB"/>
    <w:rsid w:val="00157CB5"/>
    <w:rsid w:val="0017165F"/>
    <w:rsid w:val="00172261"/>
    <w:rsid w:val="00186FA7"/>
    <w:rsid w:val="0019505B"/>
    <w:rsid w:val="001A3981"/>
    <w:rsid w:val="001C635B"/>
    <w:rsid w:val="001C6929"/>
    <w:rsid w:val="001C7755"/>
    <w:rsid w:val="001D3CA2"/>
    <w:rsid w:val="001E2BD6"/>
    <w:rsid w:val="001E55AC"/>
    <w:rsid w:val="001E7B75"/>
    <w:rsid w:val="001F073F"/>
    <w:rsid w:val="001F27FE"/>
    <w:rsid w:val="001F3886"/>
    <w:rsid w:val="001F3BEB"/>
    <w:rsid w:val="002000BF"/>
    <w:rsid w:val="0020345B"/>
    <w:rsid w:val="00204094"/>
    <w:rsid w:val="002123A0"/>
    <w:rsid w:val="00212A35"/>
    <w:rsid w:val="00212B3D"/>
    <w:rsid w:val="00220100"/>
    <w:rsid w:val="00220B5E"/>
    <w:rsid w:val="0022421C"/>
    <w:rsid w:val="002255DD"/>
    <w:rsid w:val="00226144"/>
    <w:rsid w:val="002272E2"/>
    <w:rsid w:val="00230B90"/>
    <w:rsid w:val="002369B5"/>
    <w:rsid w:val="00240AB8"/>
    <w:rsid w:val="00240FAD"/>
    <w:rsid w:val="00241F6B"/>
    <w:rsid w:val="002442FA"/>
    <w:rsid w:val="00246F5C"/>
    <w:rsid w:val="00247986"/>
    <w:rsid w:val="002553DD"/>
    <w:rsid w:val="00264E8E"/>
    <w:rsid w:val="00266598"/>
    <w:rsid w:val="00272D63"/>
    <w:rsid w:val="00276E74"/>
    <w:rsid w:val="00287ACB"/>
    <w:rsid w:val="0029025C"/>
    <w:rsid w:val="0029237D"/>
    <w:rsid w:val="0029671A"/>
    <w:rsid w:val="002A359C"/>
    <w:rsid w:val="002B03D2"/>
    <w:rsid w:val="002B153E"/>
    <w:rsid w:val="002B4DC8"/>
    <w:rsid w:val="002B6A01"/>
    <w:rsid w:val="002C03D8"/>
    <w:rsid w:val="002C2313"/>
    <w:rsid w:val="002D52D1"/>
    <w:rsid w:val="002E5B47"/>
    <w:rsid w:val="002F0B14"/>
    <w:rsid w:val="002F2C86"/>
    <w:rsid w:val="00300304"/>
    <w:rsid w:val="003115F7"/>
    <w:rsid w:val="00313ABC"/>
    <w:rsid w:val="003147A3"/>
    <w:rsid w:val="0031753F"/>
    <w:rsid w:val="00321A49"/>
    <w:rsid w:val="00330500"/>
    <w:rsid w:val="00330527"/>
    <w:rsid w:val="00342059"/>
    <w:rsid w:val="0034258E"/>
    <w:rsid w:val="00345B53"/>
    <w:rsid w:val="00347E5B"/>
    <w:rsid w:val="00354E99"/>
    <w:rsid w:val="00366652"/>
    <w:rsid w:val="00367F1C"/>
    <w:rsid w:val="00376C2B"/>
    <w:rsid w:val="0037793E"/>
    <w:rsid w:val="0038767A"/>
    <w:rsid w:val="00390C89"/>
    <w:rsid w:val="00393BED"/>
    <w:rsid w:val="003952E3"/>
    <w:rsid w:val="00396A6B"/>
    <w:rsid w:val="00397303"/>
    <w:rsid w:val="003A1CF3"/>
    <w:rsid w:val="003A28CD"/>
    <w:rsid w:val="003A53D7"/>
    <w:rsid w:val="003B5563"/>
    <w:rsid w:val="003B76A8"/>
    <w:rsid w:val="003C1523"/>
    <w:rsid w:val="003C182C"/>
    <w:rsid w:val="003E3155"/>
    <w:rsid w:val="003E7483"/>
    <w:rsid w:val="003F355B"/>
    <w:rsid w:val="003F4F35"/>
    <w:rsid w:val="00400AB0"/>
    <w:rsid w:val="00407ABE"/>
    <w:rsid w:val="00413F29"/>
    <w:rsid w:val="00415B84"/>
    <w:rsid w:val="00416343"/>
    <w:rsid w:val="00420972"/>
    <w:rsid w:val="0042509C"/>
    <w:rsid w:val="004278D9"/>
    <w:rsid w:val="00431F78"/>
    <w:rsid w:val="00432EA0"/>
    <w:rsid w:val="00434FE3"/>
    <w:rsid w:val="00447501"/>
    <w:rsid w:val="004639E5"/>
    <w:rsid w:val="00467390"/>
    <w:rsid w:val="00470D72"/>
    <w:rsid w:val="00482181"/>
    <w:rsid w:val="00491A5B"/>
    <w:rsid w:val="00492D33"/>
    <w:rsid w:val="004935B5"/>
    <w:rsid w:val="00495259"/>
    <w:rsid w:val="004A6A91"/>
    <w:rsid w:val="004A7AC1"/>
    <w:rsid w:val="004B051A"/>
    <w:rsid w:val="004D0CB5"/>
    <w:rsid w:val="004E167C"/>
    <w:rsid w:val="004E390B"/>
    <w:rsid w:val="004E42BE"/>
    <w:rsid w:val="004E69C1"/>
    <w:rsid w:val="004F3B68"/>
    <w:rsid w:val="004F7676"/>
    <w:rsid w:val="00500644"/>
    <w:rsid w:val="00500EFB"/>
    <w:rsid w:val="0050166F"/>
    <w:rsid w:val="00515B45"/>
    <w:rsid w:val="0051691D"/>
    <w:rsid w:val="00520C0B"/>
    <w:rsid w:val="00523448"/>
    <w:rsid w:val="005236BD"/>
    <w:rsid w:val="00531D1E"/>
    <w:rsid w:val="00531E71"/>
    <w:rsid w:val="00536AD0"/>
    <w:rsid w:val="00542090"/>
    <w:rsid w:val="00545F98"/>
    <w:rsid w:val="005463F2"/>
    <w:rsid w:val="00546460"/>
    <w:rsid w:val="00546D1D"/>
    <w:rsid w:val="00552E31"/>
    <w:rsid w:val="00566799"/>
    <w:rsid w:val="00567201"/>
    <w:rsid w:val="00570FB3"/>
    <w:rsid w:val="005762EB"/>
    <w:rsid w:val="005864E6"/>
    <w:rsid w:val="0059001A"/>
    <w:rsid w:val="00590AA9"/>
    <w:rsid w:val="00590B1B"/>
    <w:rsid w:val="00592D1C"/>
    <w:rsid w:val="005A2EF2"/>
    <w:rsid w:val="005A350B"/>
    <w:rsid w:val="005A4199"/>
    <w:rsid w:val="005A69B7"/>
    <w:rsid w:val="005B5D1D"/>
    <w:rsid w:val="005B7529"/>
    <w:rsid w:val="005B7B5A"/>
    <w:rsid w:val="005C2D0F"/>
    <w:rsid w:val="005C3BEE"/>
    <w:rsid w:val="005C5664"/>
    <w:rsid w:val="005C5E56"/>
    <w:rsid w:val="005E00BB"/>
    <w:rsid w:val="005E0D0B"/>
    <w:rsid w:val="005E1C0E"/>
    <w:rsid w:val="005E21EF"/>
    <w:rsid w:val="005E2F61"/>
    <w:rsid w:val="005E5136"/>
    <w:rsid w:val="005F6E37"/>
    <w:rsid w:val="005F789F"/>
    <w:rsid w:val="005F7B10"/>
    <w:rsid w:val="006124E3"/>
    <w:rsid w:val="00613A82"/>
    <w:rsid w:val="00614655"/>
    <w:rsid w:val="00615774"/>
    <w:rsid w:val="006177F9"/>
    <w:rsid w:val="00625B1F"/>
    <w:rsid w:val="0063088A"/>
    <w:rsid w:val="00631EAB"/>
    <w:rsid w:val="00633EA4"/>
    <w:rsid w:val="006448DE"/>
    <w:rsid w:val="00650F98"/>
    <w:rsid w:val="006560D3"/>
    <w:rsid w:val="00657AA7"/>
    <w:rsid w:val="00660345"/>
    <w:rsid w:val="006630DF"/>
    <w:rsid w:val="0066343E"/>
    <w:rsid w:val="00664F4A"/>
    <w:rsid w:val="00674BD8"/>
    <w:rsid w:val="0068116D"/>
    <w:rsid w:val="00683D96"/>
    <w:rsid w:val="00687D3D"/>
    <w:rsid w:val="006903A4"/>
    <w:rsid w:val="00692DBD"/>
    <w:rsid w:val="006A2737"/>
    <w:rsid w:val="006A2D1B"/>
    <w:rsid w:val="006B2DAB"/>
    <w:rsid w:val="006B653A"/>
    <w:rsid w:val="006C13BA"/>
    <w:rsid w:val="006C4A40"/>
    <w:rsid w:val="006D294F"/>
    <w:rsid w:val="006D4795"/>
    <w:rsid w:val="006D4990"/>
    <w:rsid w:val="006D5C92"/>
    <w:rsid w:val="006D5F45"/>
    <w:rsid w:val="006E0DB3"/>
    <w:rsid w:val="006E1616"/>
    <w:rsid w:val="006E7455"/>
    <w:rsid w:val="006E76AF"/>
    <w:rsid w:val="006E7E40"/>
    <w:rsid w:val="006F4C54"/>
    <w:rsid w:val="006F5B55"/>
    <w:rsid w:val="00703462"/>
    <w:rsid w:val="00704E30"/>
    <w:rsid w:val="00706025"/>
    <w:rsid w:val="00707150"/>
    <w:rsid w:val="00707C32"/>
    <w:rsid w:val="00710DB6"/>
    <w:rsid w:val="00711EAA"/>
    <w:rsid w:val="00715588"/>
    <w:rsid w:val="007245D9"/>
    <w:rsid w:val="00735AF6"/>
    <w:rsid w:val="00741693"/>
    <w:rsid w:val="0074583F"/>
    <w:rsid w:val="00745AFF"/>
    <w:rsid w:val="00747EB5"/>
    <w:rsid w:val="0075312C"/>
    <w:rsid w:val="00754B13"/>
    <w:rsid w:val="0076046A"/>
    <w:rsid w:val="00765F3A"/>
    <w:rsid w:val="00774016"/>
    <w:rsid w:val="00774705"/>
    <w:rsid w:val="00784BC9"/>
    <w:rsid w:val="007951C1"/>
    <w:rsid w:val="007A41B3"/>
    <w:rsid w:val="007A6412"/>
    <w:rsid w:val="007C0033"/>
    <w:rsid w:val="007C061E"/>
    <w:rsid w:val="007C3A79"/>
    <w:rsid w:val="007C44F4"/>
    <w:rsid w:val="007C62AF"/>
    <w:rsid w:val="007C75CA"/>
    <w:rsid w:val="007D1EA1"/>
    <w:rsid w:val="007D3DD2"/>
    <w:rsid w:val="007D645F"/>
    <w:rsid w:val="007F1A11"/>
    <w:rsid w:val="00802ECA"/>
    <w:rsid w:val="0080746F"/>
    <w:rsid w:val="008113FE"/>
    <w:rsid w:val="008163DD"/>
    <w:rsid w:val="0082054E"/>
    <w:rsid w:val="0082093B"/>
    <w:rsid w:val="0082466A"/>
    <w:rsid w:val="008361A7"/>
    <w:rsid w:val="00837D6F"/>
    <w:rsid w:val="0084113B"/>
    <w:rsid w:val="00857532"/>
    <w:rsid w:val="00857F92"/>
    <w:rsid w:val="0086012B"/>
    <w:rsid w:val="00865098"/>
    <w:rsid w:val="00866674"/>
    <w:rsid w:val="00870D45"/>
    <w:rsid w:val="0087460F"/>
    <w:rsid w:val="00880D48"/>
    <w:rsid w:val="00882E35"/>
    <w:rsid w:val="00883154"/>
    <w:rsid w:val="008A604D"/>
    <w:rsid w:val="008B0D02"/>
    <w:rsid w:val="008B137A"/>
    <w:rsid w:val="008B5647"/>
    <w:rsid w:val="008C2849"/>
    <w:rsid w:val="008C4048"/>
    <w:rsid w:val="008D5CCF"/>
    <w:rsid w:val="008D73F9"/>
    <w:rsid w:val="008E1CDE"/>
    <w:rsid w:val="008E7A0E"/>
    <w:rsid w:val="00900944"/>
    <w:rsid w:val="009055FC"/>
    <w:rsid w:val="009128D8"/>
    <w:rsid w:val="00930D7E"/>
    <w:rsid w:val="0093140F"/>
    <w:rsid w:val="00933BBF"/>
    <w:rsid w:val="00941F6C"/>
    <w:rsid w:val="00943038"/>
    <w:rsid w:val="00943558"/>
    <w:rsid w:val="00943F8D"/>
    <w:rsid w:val="00945F01"/>
    <w:rsid w:val="00951C19"/>
    <w:rsid w:val="00957EDB"/>
    <w:rsid w:val="00962A4F"/>
    <w:rsid w:val="00966CC1"/>
    <w:rsid w:val="00975137"/>
    <w:rsid w:val="00975DA5"/>
    <w:rsid w:val="00977622"/>
    <w:rsid w:val="00982DFE"/>
    <w:rsid w:val="00983BC3"/>
    <w:rsid w:val="00983C15"/>
    <w:rsid w:val="009844E7"/>
    <w:rsid w:val="0099225D"/>
    <w:rsid w:val="00992E7A"/>
    <w:rsid w:val="009A74EE"/>
    <w:rsid w:val="009C35A6"/>
    <w:rsid w:val="009C363A"/>
    <w:rsid w:val="009D0261"/>
    <w:rsid w:val="009D486B"/>
    <w:rsid w:val="009D48FA"/>
    <w:rsid w:val="009D73FC"/>
    <w:rsid w:val="009D78BD"/>
    <w:rsid w:val="009D7F09"/>
    <w:rsid w:val="009E27C2"/>
    <w:rsid w:val="009E3B3A"/>
    <w:rsid w:val="009F511C"/>
    <w:rsid w:val="00A028B3"/>
    <w:rsid w:val="00A0571A"/>
    <w:rsid w:val="00A06471"/>
    <w:rsid w:val="00A06ABB"/>
    <w:rsid w:val="00A07983"/>
    <w:rsid w:val="00A07BDA"/>
    <w:rsid w:val="00A13FD9"/>
    <w:rsid w:val="00A1523A"/>
    <w:rsid w:val="00A22E98"/>
    <w:rsid w:val="00A31B4C"/>
    <w:rsid w:val="00A3516E"/>
    <w:rsid w:val="00A35A05"/>
    <w:rsid w:val="00A47CA5"/>
    <w:rsid w:val="00A55321"/>
    <w:rsid w:val="00A573CC"/>
    <w:rsid w:val="00A67CDC"/>
    <w:rsid w:val="00A67DF6"/>
    <w:rsid w:val="00A72B38"/>
    <w:rsid w:val="00A80068"/>
    <w:rsid w:val="00A84418"/>
    <w:rsid w:val="00A91127"/>
    <w:rsid w:val="00A97DBF"/>
    <w:rsid w:val="00AA18ED"/>
    <w:rsid w:val="00AB1322"/>
    <w:rsid w:val="00AB4228"/>
    <w:rsid w:val="00AB4A8A"/>
    <w:rsid w:val="00AC00EF"/>
    <w:rsid w:val="00AC2A9A"/>
    <w:rsid w:val="00AD16EB"/>
    <w:rsid w:val="00AD2ABE"/>
    <w:rsid w:val="00AE2ECF"/>
    <w:rsid w:val="00AE5478"/>
    <w:rsid w:val="00AF42C8"/>
    <w:rsid w:val="00AF4BE6"/>
    <w:rsid w:val="00B0075E"/>
    <w:rsid w:val="00B00FCC"/>
    <w:rsid w:val="00B0207C"/>
    <w:rsid w:val="00B03E81"/>
    <w:rsid w:val="00B07D21"/>
    <w:rsid w:val="00B1739B"/>
    <w:rsid w:val="00B264AF"/>
    <w:rsid w:val="00B26E68"/>
    <w:rsid w:val="00B3066D"/>
    <w:rsid w:val="00B33179"/>
    <w:rsid w:val="00B343C3"/>
    <w:rsid w:val="00B35212"/>
    <w:rsid w:val="00B35B42"/>
    <w:rsid w:val="00B37223"/>
    <w:rsid w:val="00B41998"/>
    <w:rsid w:val="00B47FFE"/>
    <w:rsid w:val="00B51549"/>
    <w:rsid w:val="00B60119"/>
    <w:rsid w:val="00B609F1"/>
    <w:rsid w:val="00B61A1E"/>
    <w:rsid w:val="00B6440A"/>
    <w:rsid w:val="00B7293E"/>
    <w:rsid w:val="00B80C59"/>
    <w:rsid w:val="00B83443"/>
    <w:rsid w:val="00B94362"/>
    <w:rsid w:val="00BA0501"/>
    <w:rsid w:val="00BA17C4"/>
    <w:rsid w:val="00BB2861"/>
    <w:rsid w:val="00BB3405"/>
    <w:rsid w:val="00BB4015"/>
    <w:rsid w:val="00BB5282"/>
    <w:rsid w:val="00BB6250"/>
    <w:rsid w:val="00BB7004"/>
    <w:rsid w:val="00BB75CB"/>
    <w:rsid w:val="00BB770D"/>
    <w:rsid w:val="00BB7B7B"/>
    <w:rsid w:val="00BC214D"/>
    <w:rsid w:val="00BC5AB2"/>
    <w:rsid w:val="00BC75B7"/>
    <w:rsid w:val="00BD4248"/>
    <w:rsid w:val="00BD68B7"/>
    <w:rsid w:val="00BE1E78"/>
    <w:rsid w:val="00BE6455"/>
    <w:rsid w:val="00BE687C"/>
    <w:rsid w:val="00BF3840"/>
    <w:rsid w:val="00C01A74"/>
    <w:rsid w:val="00C123AA"/>
    <w:rsid w:val="00C144FC"/>
    <w:rsid w:val="00C21E24"/>
    <w:rsid w:val="00C22198"/>
    <w:rsid w:val="00C34454"/>
    <w:rsid w:val="00C51D64"/>
    <w:rsid w:val="00C55749"/>
    <w:rsid w:val="00C56B42"/>
    <w:rsid w:val="00C6320A"/>
    <w:rsid w:val="00C80A9E"/>
    <w:rsid w:val="00C83F57"/>
    <w:rsid w:val="00C84D26"/>
    <w:rsid w:val="00C9024F"/>
    <w:rsid w:val="00C916BF"/>
    <w:rsid w:val="00CA5A38"/>
    <w:rsid w:val="00CB29F1"/>
    <w:rsid w:val="00CB4061"/>
    <w:rsid w:val="00CB6098"/>
    <w:rsid w:val="00CC0589"/>
    <w:rsid w:val="00CC77BE"/>
    <w:rsid w:val="00CD14F4"/>
    <w:rsid w:val="00CD4BA2"/>
    <w:rsid w:val="00CE148F"/>
    <w:rsid w:val="00CE2D5E"/>
    <w:rsid w:val="00CE3C3C"/>
    <w:rsid w:val="00CF2A5C"/>
    <w:rsid w:val="00CF7444"/>
    <w:rsid w:val="00D03145"/>
    <w:rsid w:val="00D17BD7"/>
    <w:rsid w:val="00D20EB0"/>
    <w:rsid w:val="00D24E72"/>
    <w:rsid w:val="00D317FB"/>
    <w:rsid w:val="00D31D5C"/>
    <w:rsid w:val="00D37909"/>
    <w:rsid w:val="00D409F4"/>
    <w:rsid w:val="00D45129"/>
    <w:rsid w:val="00D45594"/>
    <w:rsid w:val="00D479D6"/>
    <w:rsid w:val="00D50D93"/>
    <w:rsid w:val="00D526E1"/>
    <w:rsid w:val="00D54FB6"/>
    <w:rsid w:val="00D63C79"/>
    <w:rsid w:val="00D65D30"/>
    <w:rsid w:val="00D70644"/>
    <w:rsid w:val="00D710D7"/>
    <w:rsid w:val="00D73B9B"/>
    <w:rsid w:val="00D77417"/>
    <w:rsid w:val="00D82EC0"/>
    <w:rsid w:val="00D8345E"/>
    <w:rsid w:val="00D83A12"/>
    <w:rsid w:val="00D87D89"/>
    <w:rsid w:val="00D92924"/>
    <w:rsid w:val="00DA417F"/>
    <w:rsid w:val="00DB0D8C"/>
    <w:rsid w:val="00DC420D"/>
    <w:rsid w:val="00DC5FDE"/>
    <w:rsid w:val="00DD15F9"/>
    <w:rsid w:val="00DD2A2D"/>
    <w:rsid w:val="00DD2E3B"/>
    <w:rsid w:val="00DE11EE"/>
    <w:rsid w:val="00DE5FB5"/>
    <w:rsid w:val="00DF66FA"/>
    <w:rsid w:val="00E01BA4"/>
    <w:rsid w:val="00E071B4"/>
    <w:rsid w:val="00E1419E"/>
    <w:rsid w:val="00E16801"/>
    <w:rsid w:val="00E2194A"/>
    <w:rsid w:val="00E24559"/>
    <w:rsid w:val="00E25129"/>
    <w:rsid w:val="00E420CD"/>
    <w:rsid w:val="00E448FA"/>
    <w:rsid w:val="00E5306A"/>
    <w:rsid w:val="00E638DE"/>
    <w:rsid w:val="00E86425"/>
    <w:rsid w:val="00EA0CD1"/>
    <w:rsid w:val="00EA4297"/>
    <w:rsid w:val="00EC3E0D"/>
    <w:rsid w:val="00EC72E6"/>
    <w:rsid w:val="00ED3F0E"/>
    <w:rsid w:val="00ED4BD2"/>
    <w:rsid w:val="00EE0271"/>
    <w:rsid w:val="00EE486C"/>
    <w:rsid w:val="00EE62E3"/>
    <w:rsid w:val="00EF0736"/>
    <w:rsid w:val="00EF2C25"/>
    <w:rsid w:val="00EF3705"/>
    <w:rsid w:val="00EF39A7"/>
    <w:rsid w:val="00F02AB6"/>
    <w:rsid w:val="00F073C6"/>
    <w:rsid w:val="00F13199"/>
    <w:rsid w:val="00F13A6D"/>
    <w:rsid w:val="00F229C2"/>
    <w:rsid w:val="00F25423"/>
    <w:rsid w:val="00F30BB8"/>
    <w:rsid w:val="00F36809"/>
    <w:rsid w:val="00F419A4"/>
    <w:rsid w:val="00F45A6C"/>
    <w:rsid w:val="00F61BFC"/>
    <w:rsid w:val="00F63BA0"/>
    <w:rsid w:val="00F64C1C"/>
    <w:rsid w:val="00F7033B"/>
    <w:rsid w:val="00F707E5"/>
    <w:rsid w:val="00F72A1E"/>
    <w:rsid w:val="00F7534E"/>
    <w:rsid w:val="00F75602"/>
    <w:rsid w:val="00F77E5D"/>
    <w:rsid w:val="00F80659"/>
    <w:rsid w:val="00F81B17"/>
    <w:rsid w:val="00F8747C"/>
    <w:rsid w:val="00F91E8F"/>
    <w:rsid w:val="00F94FAA"/>
    <w:rsid w:val="00F96343"/>
    <w:rsid w:val="00FA090F"/>
    <w:rsid w:val="00FA2EB3"/>
    <w:rsid w:val="00FA3D66"/>
    <w:rsid w:val="00FA5D2F"/>
    <w:rsid w:val="00FA6224"/>
    <w:rsid w:val="00FC6370"/>
    <w:rsid w:val="00FC640E"/>
    <w:rsid w:val="00FD0EC4"/>
    <w:rsid w:val="00FD73A5"/>
    <w:rsid w:val="00FE2BD8"/>
    <w:rsid w:val="00FE3C1C"/>
    <w:rsid w:val="00FF0DB7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69B5C"/>
  <w15:docId w15:val="{8BD9D23C-1EAD-4320-9885-779E2A68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B42"/>
  </w:style>
  <w:style w:type="paragraph" w:styleId="Heading1">
    <w:name w:val="heading 1"/>
    <w:basedOn w:val="Normal"/>
    <w:next w:val="Normal"/>
    <w:link w:val="Heading1Char"/>
    <w:uiPriority w:val="9"/>
    <w:qFormat/>
    <w:rsid w:val="002F2C86"/>
    <w:pPr>
      <w:outlineLvl w:val="0"/>
    </w:pPr>
    <w:rPr>
      <w:b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C86"/>
    <w:pPr>
      <w:outlineLvl w:val="1"/>
    </w:pPr>
    <w:rPr>
      <w:b/>
      <w:color w:val="5B9BD5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C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06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BA"/>
  </w:style>
  <w:style w:type="paragraph" w:styleId="Footer">
    <w:name w:val="footer"/>
    <w:basedOn w:val="Normal"/>
    <w:link w:val="Foot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BA"/>
  </w:style>
  <w:style w:type="table" w:styleId="TableGrid">
    <w:name w:val="Table Grid"/>
    <w:basedOn w:val="TableNormal"/>
    <w:uiPriority w:val="39"/>
    <w:rsid w:val="00F4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rsid w:val="007C75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7C75CA"/>
  </w:style>
  <w:style w:type="character" w:styleId="CommentReference">
    <w:name w:val="annotation reference"/>
    <w:basedOn w:val="DefaultParagraphFont"/>
    <w:uiPriority w:val="99"/>
    <w:semiHidden/>
    <w:unhideWhenUsed/>
    <w:rsid w:val="0026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5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59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571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2C86"/>
    <w:rPr>
      <w:b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2C86"/>
    <w:rPr>
      <w:b/>
      <w:color w:val="5B9BD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2C86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F2C8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C86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520C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D499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2BE6D7F98F448964E4E23958836C1" ma:contentTypeVersion="1" ma:contentTypeDescription="Create a new document." ma:contentTypeScope="" ma:versionID="5a755c9597cfb2c6a42c92b483b5c797">
  <xsd:schema xmlns:xsd="http://www.w3.org/2001/XMLSchema" xmlns:xs="http://www.w3.org/2001/XMLSchema" xmlns:p="http://schemas.microsoft.com/office/2006/metadata/properties" xmlns:ns3="4735fc78-c4e8-4d83-bd05-bb586608a583" targetNamespace="http://schemas.microsoft.com/office/2006/metadata/properties" ma:root="true" ma:fieldsID="5c84f57baedb57a7d26dd7a20718507d" ns3:_="">
    <xsd:import namespace="4735fc78-c4e8-4d83-bd05-bb586608a58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5fc78-c4e8-4d83-bd05-bb586608a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C8CE-0869-45CA-9710-29E1DE6EA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F9297-6C06-45C9-B801-4FB62E345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6CD3CD-2600-47D7-AE35-3D9C42005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5fc78-c4e8-4d83-bd05-bb586608a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CF635C-C1FA-4699-8374-CCB77DB2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Gould</dc:creator>
  <cp:keywords/>
  <dc:description/>
  <cp:lastModifiedBy>Alan Gould</cp:lastModifiedBy>
  <cp:revision>2</cp:revision>
  <cp:lastPrinted>2015-08-08T16:18:00Z</cp:lastPrinted>
  <dcterms:created xsi:type="dcterms:W3CDTF">2015-11-12T16:46:00Z</dcterms:created>
  <dcterms:modified xsi:type="dcterms:W3CDTF">2015-11-12T16:46:00Z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0x0101008C12BE6D7F98F448964E4E23958836C1</vt:lpwstr>
  </property>
</Properties>
</file>