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544" w:rsidRDefault="00427544" w:rsidP="00427544"/>
    <w:p w:rsidR="00427544" w:rsidRDefault="00427544" w:rsidP="00427544"/>
    <w:p w:rsidR="00427544" w:rsidRDefault="00427544" w:rsidP="00427544"/>
    <w:p w:rsidR="00427544" w:rsidRDefault="00427544" w:rsidP="00427544"/>
    <w:p w:rsidR="00427544" w:rsidRDefault="00427544" w:rsidP="00427544"/>
    <w:p w:rsidR="00427544" w:rsidRDefault="00427544" w:rsidP="00427544"/>
    <w:p w:rsidR="00427544" w:rsidRDefault="00427544" w:rsidP="00427544"/>
    <w:p w:rsidR="00427544" w:rsidRDefault="00427544" w:rsidP="00427544"/>
    <w:p w:rsidR="00427544" w:rsidRDefault="00427544" w:rsidP="00427544"/>
    <w:p w:rsidR="00427544" w:rsidRDefault="00427544" w:rsidP="00427544"/>
    <w:p w:rsidR="00427544" w:rsidRDefault="00427544" w:rsidP="00427544">
      <w:r>
        <w:rPr>
          <w:noProof/>
        </w:rPr>
        <w:drawing>
          <wp:inline distT="0" distB="0" distL="0" distR="0">
            <wp:extent cx="3516867" cy="1178677"/>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 white with green font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6276" cy="1222048"/>
                    </a:xfrm>
                    <a:prstGeom prst="rect">
                      <a:avLst/>
                    </a:prstGeom>
                  </pic:spPr>
                </pic:pic>
              </a:graphicData>
            </a:graphic>
          </wp:inline>
        </w:drawing>
      </w:r>
    </w:p>
    <w:p w:rsidR="00427544" w:rsidRDefault="00427544" w:rsidP="00427544"/>
    <w:p w:rsidR="00427544" w:rsidRDefault="00427544" w:rsidP="00427544"/>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55"/>
        <w:gridCol w:w="270"/>
        <w:gridCol w:w="5310"/>
      </w:tblGrid>
      <w:tr w:rsidR="00427544" w:rsidTr="009E3BFB">
        <w:tc>
          <w:tcPr>
            <w:tcW w:w="2155" w:type="dxa"/>
          </w:tcPr>
          <w:p w:rsidR="00427544" w:rsidRPr="006560D3" w:rsidRDefault="00427544" w:rsidP="009E3BFB">
            <w:pPr>
              <w:jc w:val="right"/>
              <w:rPr>
                <w:b/>
                <w:color w:val="595959" w:themeColor="text1" w:themeTint="A6"/>
              </w:rPr>
            </w:pPr>
            <w:r w:rsidRPr="006560D3">
              <w:rPr>
                <w:b/>
                <w:color w:val="595959" w:themeColor="text1" w:themeTint="A6"/>
                <w:sz w:val="28"/>
                <w:szCs w:val="28"/>
              </w:rPr>
              <w:t>Document:</w:t>
            </w:r>
          </w:p>
        </w:tc>
        <w:tc>
          <w:tcPr>
            <w:tcW w:w="270" w:type="dxa"/>
          </w:tcPr>
          <w:p w:rsidR="00427544" w:rsidRPr="006560D3" w:rsidRDefault="00427544" w:rsidP="009E3BFB">
            <w:pPr>
              <w:rPr>
                <w:color w:val="595959" w:themeColor="text1" w:themeTint="A6"/>
              </w:rPr>
            </w:pPr>
          </w:p>
        </w:tc>
        <w:tc>
          <w:tcPr>
            <w:tcW w:w="5310" w:type="dxa"/>
          </w:tcPr>
          <w:p w:rsidR="00427544" w:rsidRPr="006560D3" w:rsidRDefault="008F66A3" w:rsidP="009E3BFB">
            <w:pPr>
              <w:rPr>
                <w:i/>
                <w:color w:val="595959" w:themeColor="text1" w:themeTint="A6"/>
                <w:sz w:val="28"/>
                <w:szCs w:val="28"/>
              </w:rPr>
            </w:pPr>
            <w:r>
              <w:rPr>
                <w:i/>
                <w:color w:val="595959" w:themeColor="text1" w:themeTint="A6"/>
                <w:sz w:val="28"/>
                <w:szCs w:val="28"/>
              </w:rPr>
              <w:t>Visit Type Overview - New</w:t>
            </w:r>
          </w:p>
          <w:p w:rsidR="00427544" w:rsidRPr="006560D3" w:rsidRDefault="00427544" w:rsidP="009E3BFB">
            <w:pPr>
              <w:rPr>
                <w:i/>
                <w:color w:val="595959" w:themeColor="text1" w:themeTint="A6"/>
              </w:rPr>
            </w:pPr>
          </w:p>
        </w:tc>
      </w:tr>
      <w:tr w:rsidR="00427544" w:rsidTr="009E3BFB">
        <w:tc>
          <w:tcPr>
            <w:tcW w:w="2155" w:type="dxa"/>
          </w:tcPr>
          <w:p w:rsidR="00427544" w:rsidRPr="006560D3" w:rsidRDefault="00427544" w:rsidP="009E3BFB">
            <w:pPr>
              <w:jc w:val="right"/>
              <w:rPr>
                <w:b/>
                <w:color w:val="595959" w:themeColor="text1" w:themeTint="A6"/>
              </w:rPr>
            </w:pPr>
            <w:r w:rsidRPr="006560D3">
              <w:rPr>
                <w:b/>
                <w:color w:val="595959" w:themeColor="text1" w:themeTint="A6"/>
                <w:sz w:val="28"/>
                <w:szCs w:val="28"/>
              </w:rPr>
              <w:t>For:</w:t>
            </w:r>
          </w:p>
        </w:tc>
        <w:tc>
          <w:tcPr>
            <w:tcW w:w="270" w:type="dxa"/>
          </w:tcPr>
          <w:p w:rsidR="00427544" w:rsidRPr="006560D3" w:rsidRDefault="00427544" w:rsidP="009E3BFB">
            <w:pPr>
              <w:rPr>
                <w:color w:val="595959" w:themeColor="text1" w:themeTint="A6"/>
              </w:rPr>
            </w:pPr>
          </w:p>
        </w:tc>
        <w:tc>
          <w:tcPr>
            <w:tcW w:w="5310" w:type="dxa"/>
          </w:tcPr>
          <w:p w:rsidR="00427544" w:rsidRPr="006560D3" w:rsidRDefault="00427544" w:rsidP="009E3BFB">
            <w:pPr>
              <w:rPr>
                <w:i/>
                <w:color w:val="595959" w:themeColor="text1" w:themeTint="A6"/>
              </w:rPr>
            </w:pPr>
            <w:r w:rsidRPr="006560D3">
              <w:rPr>
                <w:i/>
                <w:color w:val="595959" w:themeColor="text1" w:themeTint="A6"/>
                <w:sz w:val="28"/>
                <w:szCs w:val="28"/>
              </w:rPr>
              <w:t>Microsoft, Inc.</w:t>
            </w:r>
          </w:p>
        </w:tc>
      </w:tr>
      <w:tr w:rsidR="00427544" w:rsidTr="009E3BFB">
        <w:tc>
          <w:tcPr>
            <w:tcW w:w="2155" w:type="dxa"/>
          </w:tcPr>
          <w:p w:rsidR="00427544" w:rsidRPr="006560D3" w:rsidRDefault="00427544" w:rsidP="009E3BFB">
            <w:pPr>
              <w:jc w:val="right"/>
              <w:rPr>
                <w:b/>
                <w:color w:val="595959" w:themeColor="text1" w:themeTint="A6"/>
              </w:rPr>
            </w:pPr>
            <w:r w:rsidRPr="006560D3">
              <w:rPr>
                <w:b/>
                <w:color w:val="595959" w:themeColor="text1" w:themeTint="A6"/>
                <w:sz w:val="28"/>
                <w:szCs w:val="28"/>
              </w:rPr>
              <w:t>Date:</w:t>
            </w:r>
            <w:r w:rsidRPr="006560D3">
              <w:rPr>
                <w:b/>
                <w:color w:val="595959" w:themeColor="text1" w:themeTint="A6"/>
                <w:sz w:val="28"/>
                <w:szCs w:val="28"/>
              </w:rPr>
              <w:tab/>
            </w:r>
          </w:p>
        </w:tc>
        <w:tc>
          <w:tcPr>
            <w:tcW w:w="270" w:type="dxa"/>
          </w:tcPr>
          <w:p w:rsidR="00427544" w:rsidRPr="006560D3" w:rsidRDefault="00427544" w:rsidP="009E3BFB">
            <w:pPr>
              <w:rPr>
                <w:color w:val="595959" w:themeColor="text1" w:themeTint="A6"/>
              </w:rPr>
            </w:pPr>
          </w:p>
        </w:tc>
        <w:tc>
          <w:tcPr>
            <w:tcW w:w="5310" w:type="dxa"/>
          </w:tcPr>
          <w:p w:rsidR="00427544" w:rsidRPr="006560D3" w:rsidRDefault="00427544" w:rsidP="008F66A3">
            <w:pPr>
              <w:rPr>
                <w:i/>
                <w:color w:val="595959" w:themeColor="text1" w:themeTint="A6"/>
              </w:rPr>
            </w:pPr>
            <w:r>
              <w:rPr>
                <w:i/>
                <w:color w:val="595959" w:themeColor="text1" w:themeTint="A6"/>
                <w:sz w:val="28"/>
                <w:szCs w:val="28"/>
              </w:rPr>
              <w:t xml:space="preserve">June </w:t>
            </w:r>
            <w:r w:rsidR="008F66A3">
              <w:rPr>
                <w:i/>
                <w:color w:val="595959" w:themeColor="text1" w:themeTint="A6"/>
                <w:sz w:val="28"/>
                <w:szCs w:val="28"/>
              </w:rPr>
              <w:t>30</w:t>
            </w:r>
            <w:r>
              <w:rPr>
                <w:i/>
                <w:color w:val="595959" w:themeColor="text1" w:themeTint="A6"/>
                <w:sz w:val="28"/>
                <w:szCs w:val="28"/>
              </w:rPr>
              <w:t xml:space="preserve">, </w:t>
            </w:r>
            <w:r w:rsidRPr="006560D3">
              <w:rPr>
                <w:i/>
                <w:color w:val="595959" w:themeColor="text1" w:themeTint="A6"/>
                <w:sz w:val="28"/>
                <w:szCs w:val="28"/>
              </w:rPr>
              <w:t>2015</w:t>
            </w:r>
          </w:p>
        </w:tc>
      </w:tr>
      <w:tr w:rsidR="00427544" w:rsidRPr="00BB75CB" w:rsidTr="009E3BFB">
        <w:tc>
          <w:tcPr>
            <w:tcW w:w="2155" w:type="dxa"/>
          </w:tcPr>
          <w:p w:rsidR="00427544" w:rsidRPr="006560D3" w:rsidRDefault="00427544" w:rsidP="009E3BFB">
            <w:pPr>
              <w:jc w:val="right"/>
              <w:rPr>
                <w:b/>
                <w:color w:val="595959" w:themeColor="text1" w:themeTint="A6"/>
              </w:rPr>
            </w:pPr>
            <w:r w:rsidRPr="006560D3">
              <w:rPr>
                <w:b/>
                <w:color w:val="595959" w:themeColor="text1" w:themeTint="A6"/>
                <w:sz w:val="28"/>
                <w:szCs w:val="28"/>
              </w:rPr>
              <w:t>Prepared by:</w:t>
            </w:r>
          </w:p>
        </w:tc>
        <w:tc>
          <w:tcPr>
            <w:tcW w:w="270" w:type="dxa"/>
          </w:tcPr>
          <w:p w:rsidR="00427544" w:rsidRPr="006560D3" w:rsidRDefault="00427544" w:rsidP="009E3BFB">
            <w:pPr>
              <w:rPr>
                <w:color w:val="595959" w:themeColor="text1" w:themeTint="A6"/>
              </w:rPr>
            </w:pPr>
          </w:p>
        </w:tc>
        <w:tc>
          <w:tcPr>
            <w:tcW w:w="5310" w:type="dxa"/>
          </w:tcPr>
          <w:p w:rsidR="008F66A3" w:rsidRDefault="008F66A3" w:rsidP="009E3BFB">
            <w:pPr>
              <w:rPr>
                <w:i/>
                <w:color w:val="595959" w:themeColor="text1" w:themeTint="A6"/>
                <w:sz w:val="28"/>
                <w:szCs w:val="28"/>
              </w:rPr>
            </w:pPr>
            <w:r>
              <w:rPr>
                <w:i/>
                <w:color w:val="595959" w:themeColor="text1" w:themeTint="A6"/>
                <w:sz w:val="28"/>
                <w:szCs w:val="28"/>
              </w:rPr>
              <w:t>Chris</w:t>
            </w:r>
            <w:r w:rsidR="005412BD">
              <w:rPr>
                <w:i/>
                <w:color w:val="595959" w:themeColor="text1" w:themeTint="A6"/>
                <w:sz w:val="28"/>
                <w:szCs w:val="28"/>
              </w:rPr>
              <w:t>topher</w:t>
            </w:r>
            <w:bookmarkStart w:id="0" w:name="_GoBack"/>
            <w:bookmarkEnd w:id="0"/>
            <w:r>
              <w:rPr>
                <w:i/>
                <w:color w:val="595959" w:themeColor="text1" w:themeTint="A6"/>
                <w:sz w:val="28"/>
                <w:szCs w:val="28"/>
              </w:rPr>
              <w:t xml:space="preserve"> Grupp</w:t>
            </w:r>
          </w:p>
          <w:p w:rsidR="008F66A3" w:rsidRDefault="00CD1E08" w:rsidP="009E3BFB">
            <w:pPr>
              <w:rPr>
                <w:i/>
                <w:color w:val="595959" w:themeColor="text1" w:themeTint="A6"/>
                <w:sz w:val="28"/>
                <w:szCs w:val="28"/>
              </w:rPr>
            </w:pPr>
            <w:hyperlink r:id="rId8" w:history="1">
              <w:r w:rsidR="008F66A3" w:rsidRPr="00E032FC">
                <w:rPr>
                  <w:rStyle w:val="Hyperlink"/>
                  <w:i/>
                  <w:sz w:val="28"/>
                  <w:szCs w:val="28"/>
                </w:rPr>
                <w:t>v-chgrup@microsoft.com</w:t>
              </w:r>
            </w:hyperlink>
          </w:p>
          <w:p w:rsidR="00427544" w:rsidRPr="006560D3" w:rsidRDefault="00427544" w:rsidP="009E3BFB">
            <w:pPr>
              <w:rPr>
                <w:i/>
                <w:color w:val="595959" w:themeColor="text1" w:themeTint="A6"/>
                <w:lang w:val="es-MX"/>
              </w:rPr>
            </w:pPr>
          </w:p>
        </w:tc>
      </w:tr>
    </w:tbl>
    <w:p w:rsidR="00427544" w:rsidRPr="00BB75CB" w:rsidRDefault="00427544" w:rsidP="00427544">
      <w:pPr>
        <w:rPr>
          <w:lang w:val="es-MX"/>
        </w:rPr>
      </w:pPr>
    </w:p>
    <w:p w:rsidR="00427544" w:rsidRPr="00BB75CB" w:rsidRDefault="00427544" w:rsidP="00427544">
      <w:pPr>
        <w:rPr>
          <w:sz w:val="28"/>
          <w:szCs w:val="28"/>
          <w:lang w:val="es-MX"/>
        </w:rPr>
      </w:pPr>
      <w:r w:rsidRPr="00BB75CB">
        <w:rPr>
          <w:sz w:val="28"/>
          <w:szCs w:val="28"/>
          <w:lang w:val="es-MX"/>
        </w:rPr>
        <w:tab/>
      </w:r>
      <w:r w:rsidRPr="00BB75CB">
        <w:rPr>
          <w:sz w:val="28"/>
          <w:szCs w:val="28"/>
          <w:lang w:val="es-MX"/>
        </w:rPr>
        <w:tab/>
      </w:r>
      <w:r w:rsidRPr="00BB75CB">
        <w:rPr>
          <w:sz w:val="28"/>
          <w:szCs w:val="28"/>
          <w:lang w:val="es-MX"/>
        </w:rPr>
        <w:tab/>
      </w:r>
      <w:r w:rsidRPr="00BB75CB">
        <w:rPr>
          <w:sz w:val="28"/>
          <w:szCs w:val="28"/>
          <w:lang w:val="es-MX"/>
        </w:rPr>
        <w:tab/>
      </w:r>
      <w:r w:rsidRPr="00BB75CB">
        <w:rPr>
          <w:sz w:val="28"/>
          <w:szCs w:val="28"/>
          <w:lang w:val="es-MX"/>
        </w:rPr>
        <w:tab/>
      </w:r>
    </w:p>
    <w:p w:rsidR="00427544" w:rsidRPr="00BB75CB" w:rsidRDefault="00427544" w:rsidP="00427544">
      <w:pPr>
        <w:rPr>
          <w:sz w:val="28"/>
          <w:szCs w:val="28"/>
          <w:lang w:val="es-MX"/>
        </w:rPr>
      </w:pPr>
      <w:r w:rsidRPr="00BB75CB">
        <w:rPr>
          <w:sz w:val="28"/>
          <w:szCs w:val="28"/>
          <w:lang w:val="es-MX"/>
        </w:rPr>
        <w:tab/>
      </w:r>
      <w:r w:rsidRPr="00BB75CB">
        <w:rPr>
          <w:sz w:val="28"/>
          <w:szCs w:val="28"/>
          <w:lang w:val="es-MX"/>
        </w:rPr>
        <w:tab/>
        <w:t xml:space="preserve"> </w:t>
      </w:r>
    </w:p>
    <w:p w:rsidR="00427544" w:rsidRPr="00BB75CB" w:rsidRDefault="00427544" w:rsidP="00427544">
      <w:pPr>
        <w:rPr>
          <w:sz w:val="28"/>
          <w:szCs w:val="28"/>
          <w:lang w:val="es-MX"/>
        </w:rPr>
      </w:pPr>
      <w:r w:rsidRPr="00BB75CB">
        <w:rPr>
          <w:sz w:val="28"/>
          <w:szCs w:val="28"/>
          <w:lang w:val="es-MX"/>
        </w:rPr>
        <w:tab/>
      </w:r>
    </w:p>
    <w:p w:rsidR="00427544" w:rsidRPr="00BB75CB" w:rsidRDefault="00427544" w:rsidP="00427544">
      <w:pPr>
        <w:rPr>
          <w:sz w:val="28"/>
          <w:szCs w:val="28"/>
          <w:lang w:val="es-MX"/>
        </w:rPr>
      </w:pPr>
      <w:r w:rsidRPr="00BB75CB">
        <w:rPr>
          <w:sz w:val="28"/>
          <w:szCs w:val="28"/>
          <w:lang w:val="es-MX"/>
        </w:rPr>
        <w:tab/>
      </w:r>
      <w:r w:rsidRPr="00BB75CB">
        <w:rPr>
          <w:sz w:val="28"/>
          <w:szCs w:val="28"/>
          <w:lang w:val="es-MX"/>
        </w:rPr>
        <w:tab/>
      </w:r>
      <w:r w:rsidRPr="00BB75CB">
        <w:rPr>
          <w:sz w:val="28"/>
          <w:szCs w:val="28"/>
          <w:lang w:val="es-MX"/>
        </w:rPr>
        <w:tab/>
      </w:r>
    </w:p>
    <w:p w:rsidR="00427544" w:rsidRPr="00BB75CB" w:rsidRDefault="00427544" w:rsidP="00427544">
      <w:pPr>
        <w:rPr>
          <w:lang w:val="es-MX"/>
        </w:rPr>
      </w:pPr>
      <w:r w:rsidRPr="00BB75CB">
        <w:rPr>
          <w:sz w:val="28"/>
          <w:szCs w:val="28"/>
          <w:lang w:val="es-MX"/>
        </w:rPr>
        <w:tab/>
      </w:r>
      <w:r w:rsidRPr="00BB75CB">
        <w:rPr>
          <w:sz w:val="28"/>
          <w:szCs w:val="28"/>
          <w:lang w:val="es-MX"/>
        </w:rPr>
        <w:tab/>
      </w:r>
      <w:r w:rsidRPr="00BB75CB">
        <w:rPr>
          <w:sz w:val="28"/>
          <w:szCs w:val="28"/>
          <w:lang w:val="es-MX"/>
        </w:rPr>
        <w:tab/>
        <w:t xml:space="preserve"> </w:t>
      </w:r>
    </w:p>
    <w:p w:rsidR="00A8419C" w:rsidRPr="00427544" w:rsidRDefault="008F66A3">
      <w:pPr>
        <w:rPr>
          <w:b/>
          <w:color w:val="7F7F7F" w:themeColor="text1" w:themeTint="80"/>
          <w:sz w:val="44"/>
          <w:szCs w:val="44"/>
        </w:rPr>
      </w:pPr>
      <w:r>
        <w:rPr>
          <w:b/>
          <w:color w:val="7F7F7F" w:themeColor="text1" w:themeTint="80"/>
          <w:sz w:val="44"/>
          <w:szCs w:val="44"/>
        </w:rPr>
        <w:lastRenderedPageBreak/>
        <w:t>VISIT TYPE OVERVIEW</w:t>
      </w:r>
      <w:r w:rsidR="00845CEB" w:rsidRPr="00427544">
        <w:rPr>
          <w:b/>
          <w:color w:val="7F7F7F" w:themeColor="text1" w:themeTint="80"/>
          <w:sz w:val="44"/>
          <w:szCs w:val="44"/>
        </w:rPr>
        <w:t xml:space="preserve"> </w:t>
      </w:r>
    </w:p>
    <w:p w:rsidR="008F66A3" w:rsidRDefault="008F66A3">
      <w:pPr>
        <w:rPr>
          <w:color w:val="7F7F7F" w:themeColor="text1" w:themeTint="80"/>
        </w:rPr>
      </w:pPr>
      <w:r>
        <w:rPr>
          <w:color w:val="7F7F7F" w:themeColor="text1" w:themeTint="80"/>
        </w:rPr>
        <w:t xml:space="preserve">Starting for FY16, the Rep Tool will require all call report visits to support a denoted visit type. The types of visits you can </w:t>
      </w:r>
      <w:r w:rsidR="001E1358">
        <w:rPr>
          <w:color w:val="7F7F7F" w:themeColor="text1" w:themeTint="80"/>
        </w:rPr>
        <w:t xml:space="preserve">denote </w:t>
      </w:r>
      <w:r>
        <w:rPr>
          <w:color w:val="7F7F7F" w:themeColor="text1" w:themeTint="80"/>
        </w:rPr>
        <w:t xml:space="preserve">are determined </w:t>
      </w:r>
      <w:r w:rsidR="001E1358">
        <w:rPr>
          <w:color w:val="7F7F7F" w:themeColor="text1" w:themeTint="80"/>
        </w:rPr>
        <w:t xml:space="preserve">by </w:t>
      </w:r>
      <w:r>
        <w:rPr>
          <w:color w:val="7F7F7F" w:themeColor="text1" w:themeTint="80"/>
        </w:rPr>
        <w:t xml:space="preserve">Microsoft Corporate. The current types are: </w:t>
      </w:r>
    </w:p>
    <w:p w:rsidR="008F66A3" w:rsidRPr="008F66A3" w:rsidRDefault="008F66A3" w:rsidP="008F66A3">
      <w:pPr>
        <w:pStyle w:val="ListParagraph"/>
        <w:numPr>
          <w:ilvl w:val="0"/>
          <w:numId w:val="5"/>
        </w:numPr>
        <w:rPr>
          <w:color w:val="7F7F7F" w:themeColor="text1" w:themeTint="80"/>
        </w:rPr>
      </w:pPr>
      <w:r w:rsidRPr="008F66A3">
        <w:rPr>
          <w:color w:val="7F7F7F" w:themeColor="text1" w:themeTint="80"/>
        </w:rPr>
        <w:t>Training</w:t>
      </w:r>
    </w:p>
    <w:p w:rsidR="008F66A3" w:rsidRPr="008F66A3" w:rsidRDefault="008F66A3" w:rsidP="008F66A3">
      <w:pPr>
        <w:pStyle w:val="ListParagraph"/>
        <w:numPr>
          <w:ilvl w:val="0"/>
          <w:numId w:val="5"/>
        </w:numPr>
        <w:rPr>
          <w:color w:val="7F7F7F" w:themeColor="text1" w:themeTint="80"/>
        </w:rPr>
      </w:pPr>
      <w:r w:rsidRPr="008F66A3">
        <w:rPr>
          <w:color w:val="7F7F7F" w:themeColor="text1" w:themeTint="80"/>
        </w:rPr>
        <w:t>Merchandising</w:t>
      </w:r>
    </w:p>
    <w:p w:rsidR="008F66A3" w:rsidRPr="008F66A3" w:rsidRDefault="008F66A3" w:rsidP="008F66A3">
      <w:pPr>
        <w:pStyle w:val="ListParagraph"/>
        <w:numPr>
          <w:ilvl w:val="0"/>
          <w:numId w:val="5"/>
        </w:numPr>
        <w:rPr>
          <w:color w:val="7F7F7F" w:themeColor="text1" w:themeTint="80"/>
        </w:rPr>
      </w:pPr>
      <w:r w:rsidRPr="008F66A3">
        <w:rPr>
          <w:color w:val="7F7F7F" w:themeColor="text1" w:themeTint="80"/>
        </w:rPr>
        <w:t>Sales/Demo Days</w:t>
      </w:r>
    </w:p>
    <w:p w:rsidR="008F66A3" w:rsidRDefault="00F774A4">
      <w:pPr>
        <w:rPr>
          <w:color w:val="7F7F7F" w:themeColor="text1" w:themeTint="80"/>
        </w:rPr>
      </w:pPr>
      <w:r>
        <w:rPr>
          <w:color w:val="7F7F7F" w:themeColor="text1" w:themeTint="80"/>
        </w:rPr>
        <w:t xml:space="preserve">Over time, these may </w:t>
      </w:r>
      <w:r w:rsidR="008F66A3">
        <w:rPr>
          <w:color w:val="7F7F7F" w:themeColor="text1" w:themeTint="80"/>
        </w:rPr>
        <w:t>change</w:t>
      </w:r>
      <w:r w:rsidR="001E1358">
        <w:rPr>
          <w:color w:val="7F7F7F" w:themeColor="text1" w:themeTint="80"/>
        </w:rPr>
        <w:t xml:space="preserve"> and</w:t>
      </w:r>
      <w:r>
        <w:rPr>
          <w:color w:val="7F7F7F" w:themeColor="text1" w:themeTint="80"/>
        </w:rPr>
        <w:t>/or</w:t>
      </w:r>
      <w:r w:rsidR="001E1358">
        <w:rPr>
          <w:color w:val="7F7F7F" w:themeColor="text1" w:themeTint="80"/>
        </w:rPr>
        <w:t xml:space="preserve"> expand</w:t>
      </w:r>
      <w:r w:rsidR="008F66A3">
        <w:rPr>
          <w:color w:val="7F7F7F" w:themeColor="text1" w:themeTint="80"/>
        </w:rPr>
        <w:t xml:space="preserve">. </w:t>
      </w:r>
    </w:p>
    <w:p w:rsidR="001E1358" w:rsidRDefault="008F66A3">
      <w:pPr>
        <w:rPr>
          <w:color w:val="7F7F7F" w:themeColor="text1" w:themeTint="80"/>
        </w:rPr>
      </w:pPr>
      <w:r>
        <w:rPr>
          <w:color w:val="7F7F7F" w:themeColor="text1" w:themeTint="80"/>
        </w:rPr>
        <w:t>Microsoft will be using these to measure how often each type of visit is being made by each country, by retailer, by rep, etc. Filters have been added to most of the dashboards to now include a drop-down option to filter by visit type.</w:t>
      </w:r>
      <w:r w:rsidR="008E0C09">
        <w:rPr>
          <w:color w:val="7F7F7F" w:themeColor="text1" w:themeTint="80"/>
        </w:rPr>
        <w:t xml:space="preserve"> </w:t>
      </w:r>
    </w:p>
    <w:p w:rsidR="008B4124" w:rsidRDefault="008B4124">
      <w:pPr>
        <w:rPr>
          <w:color w:val="7F7F7F" w:themeColor="text1" w:themeTint="80"/>
        </w:rPr>
      </w:pPr>
    </w:p>
    <w:p w:rsidR="008B4124" w:rsidRPr="008B4124" w:rsidRDefault="008B4124">
      <w:pPr>
        <w:rPr>
          <w:b/>
          <w:color w:val="7F7F7F" w:themeColor="text1" w:themeTint="80"/>
        </w:rPr>
      </w:pPr>
      <w:r>
        <w:rPr>
          <w:b/>
          <w:color w:val="7F7F7F" w:themeColor="text1" w:themeTint="80"/>
        </w:rPr>
        <w:t>Getting Started.</w:t>
      </w:r>
    </w:p>
    <w:p w:rsidR="008E0C09" w:rsidRDefault="008E0C09">
      <w:pPr>
        <w:rPr>
          <w:color w:val="7F7F7F" w:themeColor="text1" w:themeTint="80"/>
        </w:rPr>
      </w:pPr>
      <w:r>
        <w:rPr>
          <w:color w:val="7F7F7F" w:themeColor="text1" w:themeTint="80"/>
        </w:rPr>
        <w:t>Where can I find the new Visit Type controls for a rep? Answer: In the Calendar menu user interface (UI).</w:t>
      </w:r>
    </w:p>
    <w:p w:rsidR="008E0C09" w:rsidRDefault="008E0C09">
      <w:pPr>
        <w:rPr>
          <w:color w:val="7F7F7F" w:themeColor="text1" w:themeTint="80"/>
        </w:rPr>
      </w:pPr>
      <w:r>
        <w:rPr>
          <w:color w:val="7F7F7F" w:themeColor="text1" w:themeTint="80"/>
        </w:rPr>
        <w:t>Who has access to the new Calendar and Visit Type UI? Answer: Reps, Managers, and Admins.</w:t>
      </w:r>
    </w:p>
    <w:p w:rsidR="008E0C09" w:rsidRDefault="008E0C09">
      <w:pPr>
        <w:rPr>
          <w:color w:val="7F7F7F" w:themeColor="text1" w:themeTint="80"/>
        </w:rPr>
      </w:pPr>
      <w:r>
        <w:rPr>
          <w:color w:val="7F7F7F" w:themeColor="text1" w:themeTint="80"/>
        </w:rPr>
        <w:t>When should the new Calendar and Visit Type UI be used? Answer: Reps are encouraged to set their schedule up prior to the beginning of the month, but can access the UI during the month as well.</w:t>
      </w:r>
      <w:r w:rsidR="00F774A4">
        <w:rPr>
          <w:color w:val="7F7F7F" w:themeColor="text1" w:themeTint="80"/>
        </w:rPr>
        <w:t xml:space="preserve"> T</w:t>
      </w:r>
      <w:r w:rsidR="008B4124">
        <w:rPr>
          <w:color w:val="7F7F7F" w:themeColor="text1" w:themeTint="80"/>
        </w:rPr>
        <w:t>his all  starts for</w:t>
      </w:r>
      <w:r w:rsidR="00F774A4">
        <w:rPr>
          <w:color w:val="7F7F7F" w:themeColor="text1" w:themeTint="80"/>
        </w:rPr>
        <w:t xml:space="preserve"> July, 2015.</w:t>
      </w:r>
    </w:p>
    <w:p w:rsidR="008F66A3" w:rsidRDefault="008F66A3">
      <w:pPr>
        <w:rPr>
          <w:color w:val="7F7F7F" w:themeColor="text1" w:themeTint="80"/>
        </w:rPr>
      </w:pPr>
      <w:r>
        <w:rPr>
          <w:color w:val="7F7F7F" w:themeColor="text1" w:themeTint="80"/>
        </w:rPr>
        <w:t xml:space="preserve"> </w:t>
      </w:r>
    </w:p>
    <w:p w:rsidR="008F66A3" w:rsidRPr="00780051" w:rsidRDefault="00C1683A">
      <w:pPr>
        <w:rPr>
          <w:b/>
          <w:color w:val="FF0000"/>
          <w:u w:val="single"/>
        </w:rPr>
      </w:pPr>
      <w:r>
        <w:rPr>
          <w:b/>
          <w:color w:val="FF0000"/>
          <w:u w:val="single"/>
        </w:rPr>
        <w:t>Important Administrator</w:t>
      </w:r>
      <w:r w:rsidR="00780051" w:rsidRPr="00780051">
        <w:rPr>
          <w:b/>
          <w:color w:val="FF0000"/>
          <w:u w:val="single"/>
        </w:rPr>
        <w:t xml:space="preserve"> Notes</w:t>
      </w:r>
    </w:p>
    <w:p w:rsidR="00780051" w:rsidRPr="00780051" w:rsidRDefault="00780051">
      <w:pPr>
        <w:rPr>
          <w:b/>
          <w:color w:val="FF0000"/>
        </w:rPr>
      </w:pPr>
      <w:r w:rsidRPr="00780051">
        <w:rPr>
          <w:b/>
          <w:color w:val="FF0000"/>
        </w:rPr>
        <w:t xml:space="preserve">The new calendar controls for visit type are extensive and new. If any Rep, Manager or Admin has trouble with the calendar control, please do the following: </w:t>
      </w:r>
    </w:p>
    <w:p w:rsidR="00780051" w:rsidRPr="00780051" w:rsidRDefault="00780051" w:rsidP="00780051">
      <w:pPr>
        <w:pStyle w:val="ListParagraph"/>
        <w:numPr>
          <w:ilvl w:val="0"/>
          <w:numId w:val="7"/>
        </w:numPr>
        <w:rPr>
          <w:b/>
          <w:color w:val="FF0000"/>
        </w:rPr>
      </w:pPr>
      <w:r w:rsidRPr="00780051">
        <w:rPr>
          <w:b/>
          <w:color w:val="FF0000"/>
        </w:rPr>
        <w:t xml:space="preserve">Report what you were doing in detail and send those notes to </w:t>
      </w:r>
      <w:hyperlink r:id="rId9" w:history="1">
        <w:r w:rsidRPr="00780051">
          <w:rPr>
            <w:rStyle w:val="Hyperlink"/>
            <w:b/>
            <w:color w:val="FF0000"/>
          </w:rPr>
          <w:t>msftreps@westlakesoftware.com</w:t>
        </w:r>
      </w:hyperlink>
      <w:r w:rsidRPr="00780051">
        <w:rPr>
          <w:b/>
          <w:color w:val="FF0000"/>
        </w:rPr>
        <w:t xml:space="preserve">. Please include your name, country, </w:t>
      </w:r>
      <w:r w:rsidR="0015075E">
        <w:rPr>
          <w:b/>
          <w:color w:val="FF0000"/>
        </w:rPr>
        <w:t xml:space="preserve">the </w:t>
      </w:r>
      <w:r w:rsidRPr="00780051">
        <w:rPr>
          <w:b/>
          <w:color w:val="FF0000"/>
        </w:rPr>
        <w:t xml:space="preserve">Rep and </w:t>
      </w:r>
      <w:r w:rsidR="001E1358">
        <w:rPr>
          <w:b/>
          <w:color w:val="FF0000"/>
        </w:rPr>
        <w:t xml:space="preserve">the </w:t>
      </w:r>
      <w:r w:rsidRPr="00780051">
        <w:rPr>
          <w:b/>
          <w:color w:val="FF0000"/>
        </w:rPr>
        <w:t>month in which the trouble occurred</w:t>
      </w:r>
      <w:r w:rsidR="001E1358">
        <w:rPr>
          <w:b/>
          <w:color w:val="FF0000"/>
        </w:rPr>
        <w:t xml:space="preserve">; enough for us to replicate what </w:t>
      </w:r>
      <w:r w:rsidR="0015075E">
        <w:rPr>
          <w:b/>
          <w:color w:val="FF0000"/>
        </w:rPr>
        <w:t>happen</w:t>
      </w:r>
      <w:r w:rsidR="001E1358">
        <w:rPr>
          <w:b/>
          <w:color w:val="FF0000"/>
        </w:rPr>
        <w:t xml:space="preserve">. </w:t>
      </w:r>
    </w:p>
    <w:p w:rsidR="00780051" w:rsidRPr="00780051" w:rsidRDefault="00780051" w:rsidP="00780051">
      <w:pPr>
        <w:pStyle w:val="ListParagraph"/>
        <w:numPr>
          <w:ilvl w:val="0"/>
          <w:numId w:val="7"/>
        </w:numPr>
        <w:rPr>
          <w:b/>
          <w:color w:val="FF0000"/>
        </w:rPr>
      </w:pPr>
      <w:r w:rsidRPr="00780051">
        <w:rPr>
          <w:b/>
          <w:color w:val="FF0000"/>
        </w:rPr>
        <w:t xml:space="preserve">Exit </w:t>
      </w:r>
      <w:hyperlink r:id="rId10" w:history="1">
        <w:r w:rsidR="001E1358" w:rsidRPr="002264F1">
          <w:rPr>
            <w:rStyle w:val="Hyperlink"/>
            <w:b/>
          </w:rPr>
          <w:t>www.msftresp.com</w:t>
        </w:r>
      </w:hyperlink>
      <w:r w:rsidR="001E1358">
        <w:rPr>
          <w:b/>
          <w:color w:val="FF0000"/>
        </w:rPr>
        <w:t xml:space="preserve">, </w:t>
      </w:r>
      <w:r w:rsidRPr="00780051">
        <w:rPr>
          <w:b/>
          <w:color w:val="FF0000"/>
        </w:rPr>
        <w:t>log back in a try again</w:t>
      </w:r>
    </w:p>
    <w:p w:rsidR="00780051" w:rsidRDefault="00780051" w:rsidP="00780051">
      <w:pPr>
        <w:pStyle w:val="ListParagraph"/>
        <w:numPr>
          <w:ilvl w:val="0"/>
          <w:numId w:val="7"/>
        </w:numPr>
        <w:rPr>
          <w:b/>
          <w:color w:val="FF0000"/>
        </w:rPr>
      </w:pPr>
      <w:r w:rsidRPr="00780051">
        <w:rPr>
          <w:b/>
          <w:color w:val="FF0000"/>
        </w:rPr>
        <w:t xml:space="preserve">If you </w:t>
      </w:r>
      <w:r w:rsidR="001E1358">
        <w:rPr>
          <w:b/>
          <w:color w:val="FF0000"/>
        </w:rPr>
        <w:t xml:space="preserve">are </w:t>
      </w:r>
      <w:r w:rsidRPr="00780051">
        <w:rPr>
          <w:b/>
          <w:color w:val="FF0000"/>
        </w:rPr>
        <w:t>still hav</w:t>
      </w:r>
      <w:r w:rsidR="001E1358">
        <w:rPr>
          <w:b/>
          <w:color w:val="FF0000"/>
        </w:rPr>
        <w:t xml:space="preserve">ing </w:t>
      </w:r>
      <w:r w:rsidRPr="00780051">
        <w:rPr>
          <w:b/>
          <w:color w:val="FF0000"/>
        </w:rPr>
        <w:t>trouble, try a different PC or browser</w:t>
      </w:r>
    </w:p>
    <w:p w:rsidR="001E1358" w:rsidRDefault="001E1358" w:rsidP="00780051">
      <w:pPr>
        <w:pStyle w:val="ListParagraph"/>
        <w:numPr>
          <w:ilvl w:val="0"/>
          <w:numId w:val="7"/>
        </w:numPr>
        <w:rPr>
          <w:b/>
          <w:color w:val="FF0000"/>
        </w:rPr>
      </w:pPr>
      <w:r>
        <w:rPr>
          <w:b/>
          <w:color w:val="FF0000"/>
        </w:rPr>
        <w:t xml:space="preserve">If the calendar will not work no matter what you do, the application does allow for users to assign their visit type on-the-fly when using the app. Read further for more detail. </w:t>
      </w:r>
    </w:p>
    <w:p w:rsidR="0015075E" w:rsidRPr="00780051" w:rsidRDefault="0015075E" w:rsidP="00780051">
      <w:pPr>
        <w:pStyle w:val="ListParagraph"/>
        <w:numPr>
          <w:ilvl w:val="0"/>
          <w:numId w:val="7"/>
        </w:numPr>
        <w:rPr>
          <w:b/>
          <w:color w:val="FF0000"/>
        </w:rPr>
      </w:pPr>
      <w:r>
        <w:rPr>
          <w:b/>
          <w:color w:val="FF0000"/>
        </w:rPr>
        <w:t xml:space="preserve">There is a known issue that is happening intermittently where the box that displays the visit type drop down freezes up. Exit the site, go back in. But please still report this. </w:t>
      </w:r>
    </w:p>
    <w:p w:rsidR="00780051" w:rsidRDefault="00780051">
      <w:pPr>
        <w:rPr>
          <w:color w:val="7F7F7F" w:themeColor="text1" w:themeTint="80"/>
        </w:rPr>
      </w:pPr>
    </w:p>
    <w:p w:rsidR="00780051" w:rsidRDefault="00780051">
      <w:pPr>
        <w:rPr>
          <w:color w:val="7F7F7F" w:themeColor="text1" w:themeTint="80"/>
        </w:rPr>
      </w:pPr>
    </w:p>
    <w:p w:rsidR="00780051" w:rsidRDefault="00780051">
      <w:pPr>
        <w:rPr>
          <w:b/>
          <w:color w:val="7F7F7F" w:themeColor="text1" w:themeTint="80"/>
          <w:sz w:val="44"/>
          <w:szCs w:val="44"/>
        </w:rPr>
      </w:pPr>
      <w:r>
        <w:rPr>
          <w:b/>
          <w:color w:val="7F7F7F" w:themeColor="text1" w:themeTint="80"/>
          <w:sz w:val="44"/>
          <w:szCs w:val="44"/>
        </w:rPr>
        <w:br w:type="page"/>
      </w:r>
    </w:p>
    <w:p w:rsidR="008F66A3" w:rsidRPr="008F66A3" w:rsidRDefault="008F66A3">
      <w:pPr>
        <w:rPr>
          <w:b/>
          <w:color w:val="7F7F7F" w:themeColor="text1" w:themeTint="80"/>
          <w:sz w:val="44"/>
          <w:szCs w:val="44"/>
        </w:rPr>
      </w:pPr>
      <w:r w:rsidRPr="008F66A3">
        <w:rPr>
          <w:b/>
          <w:color w:val="7F7F7F" w:themeColor="text1" w:themeTint="80"/>
          <w:sz w:val="44"/>
          <w:szCs w:val="44"/>
        </w:rPr>
        <w:lastRenderedPageBreak/>
        <w:t>SETTING VISIT TYPE USING THE CALANDER</w:t>
      </w:r>
    </w:p>
    <w:p w:rsidR="001E1358" w:rsidRDefault="008F66A3">
      <w:pPr>
        <w:rPr>
          <w:color w:val="7F7F7F" w:themeColor="text1" w:themeTint="80"/>
        </w:rPr>
      </w:pPr>
      <w:r>
        <w:rPr>
          <w:color w:val="7F7F7F" w:themeColor="text1" w:themeTint="80"/>
        </w:rPr>
        <w:t xml:space="preserve">The calendar controls have been enhanced to </w:t>
      </w:r>
      <w:r w:rsidR="001E1358">
        <w:rPr>
          <w:color w:val="7F7F7F" w:themeColor="text1" w:themeTint="80"/>
        </w:rPr>
        <w:t>(1) manage complianc</w:t>
      </w:r>
      <w:r w:rsidR="0015075E">
        <w:rPr>
          <w:color w:val="7F7F7F" w:themeColor="text1" w:themeTint="80"/>
        </w:rPr>
        <w:t xml:space="preserve">e in </w:t>
      </w:r>
      <w:r w:rsidR="001E1358">
        <w:rPr>
          <w:color w:val="7F7F7F" w:themeColor="text1" w:themeTint="80"/>
        </w:rPr>
        <w:t xml:space="preserve">a new way and (2) to </w:t>
      </w:r>
      <w:r>
        <w:rPr>
          <w:color w:val="7F7F7F" w:themeColor="text1" w:themeTint="80"/>
        </w:rPr>
        <w:t>support</w:t>
      </w:r>
      <w:r w:rsidR="001E1358">
        <w:rPr>
          <w:color w:val="7F7F7F" w:themeColor="text1" w:themeTint="80"/>
        </w:rPr>
        <w:t xml:space="preserve"> what visit type is being made to each store visit. </w:t>
      </w:r>
    </w:p>
    <w:p w:rsidR="008F66A3" w:rsidRDefault="008F66A3">
      <w:pPr>
        <w:rPr>
          <w:color w:val="7F7F7F" w:themeColor="text1" w:themeTint="80"/>
        </w:rPr>
      </w:pPr>
      <w:r>
        <w:rPr>
          <w:color w:val="7F7F7F" w:themeColor="text1" w:themeTint="80"/>
        </w:rPr>
        <w:t xml:space="preserve">Some rules to note: </w:t>
      </w:r>
    </w:p>
    <w:p w:rsidR="008F66A3" w:rsidRDefault="008F66A3" w:rsidP="008F66A3">
      <w:pPr>
        <w:pStyle w:val="ListParagraph"/>
        <w:numPr>
          <w:ilvl w:val="0"/>
          <w:numId w:val="6"/>
        </w:numPr>
        <w:rPr>
          <w:color w:val="7F7F7F" w:themeColor="text1" w:themeTint="80"/>
        </w:rPr>
      </w:pPr>
      <w:r>
        <w:rPr>
          <w:color w:val="7F7F7F" w:themeColor="text1" w:themeTint="80"/>
        </w:rPr>
        <w:t>You cannot place a visit on a calendar day that has passed</w:t>
      </w:r>
      <w:r w:rsidR="0015075E">
        <w:rPr>
          <w:color w:val="7F7F7F" w:themeColor="text1" w:themeTint="80"/>
        </w:rPr>
        <w:t>.</w:t>
      </w:r>
    </w:p>
    <w:p w:rsidR="008F66A3" w:rsidRDefault="008F66A3" w:rsidP="008F66A3">
      <w:pPr>
        <w:pStyle w:val="ListParagraph"/>
        <w:numPr>
          <w:ilvl w:val="0"/>
          <w:numId w:val="6"/>
        </w:numPr>
        <w:rPr>
          <w:color w:val="7F7F7F" w:themeColor="text1" w:themeTint="80"/>
        </w:rPr>
      </w:pPr>
      <w:r>
        <w:rPr>
          <w:color w:val="7F7F7F" w:themeColor="text1" w:themeTint="80"/>
        </w:rPr>
        <w:t>You cannot place the same store on the same day with two visit types</w:t>
      </w:r>
      <w:r w:rsidR="0015075E">
        <w:rPr>
          <w:color w:val="7F7F7F" w:themeColor="text1" w:themeTint="80"/>
        </w:rPr>
        <w:t>.</w:t>
      </w:r>
    </w:p>
    <w:p w:rsidR="008F66A3" w:rsidRDefault="008F66A3" w:rsidP="008F66A3">
      <w:pPr>
        <w:pStyle w:val="ListParagraph"/>
        <w:numPr>
          <w:ilvl w:val="0"/>
          <w:numId w:val="6"/>
        </w:numPr>
        <w:rPr>
          <w:color w:val="7F7F7F" w:themeColor="text1" w:themeTint="80"/>
        </w:rPr>
      </w:pPr>
      <w:r>
        <w:rPr>
          <w:color w:val="7F7F7F" w:themeColor="text1" w:themeTint="80"/>
        </w:rPr>
        <w:t>You can move forward and prepare future months of work pro-actively (work on August, September now for example)</w:t>
      </w:r>
      <w:r w:rsidR="0015075E">
        <w:rPr>
          <w:color w:val="7F7F7F" w:themeColor="text1" w:themeTint="80"/>
        </w:rPr>
        <w:t>.</w:t>
      </w:r>
    </w:p>
    <w:p w:rsidR="008F66A3" w:rsidRDefault="00F774A4" w:rsidP="008F66A3">
      <w:pPr>
        <w:pStyle w:val="ListParagraph"/>
        <w:numPr>
          <w:ilvl w:val="0"/>
          <w:numId w:val="6"/>
        </w:numPr>
        <w:rPr>
          <w:color w:val="7F7F7F" w:themeColor="text1" w:themeTint="80"/>
        </w:rPr>
      </w:pPr>
      <w:r>
        <w:rPr>
          <w:color w:val="7F7F7F" w:themeColor="text1" w:themeTint="80"/>
        </w:rPr>
        <w:t>There are</w:t>
      </w:r>
      <w:r w:rsidR="008F66A3">
        <w:rPr>
          <w:color w:val="7F7F7F" w:themeColor="text1" w:themeTint="80"/>
        </w:rPr>
        <w:t xml:space="preserve"> no copy controls to copy work from one</w:t>
      </w:r>
      <w:r>
        <w:rPr>
          <w:color w:val="7F7F7F" w:themeColor="text1" w:themeTint="80"/>
        </w:rPr>
        <w:t xml:space="preserve"> month to another</w:t>
      </w:r>
      <w:r w:rsidR="0015075E">
        <w:rPr>
          <w:color w:val="7F7F7F" w:themeColor="text1" w:themeTint="80"/>
        </w:rPr>
        <w:t>.</w:t>
      </w:r>
    </w:p>
    <w:p w:rsidR="00D42E16" w:rsidRDefault="008F66A3" w:rsidP="00376F85">
      <w:pPr>
        <w:pStyle w:val="ListParagraph"/>
        <w:numPr>
          <w:ilvl w:val="0"/>
          <w:numId w:val="6"/>
        </w:numPr>
        <w:rPr>
          <w:color w:val="7F7F7F" w:themeColor="text1" w:themeTint="80"/>
        </w:rPr>
      </w:pPr>
      <w:r w:rsidRPr="00376F85">
        <w:rPr>
          <w:color w:val="7F7F7F" w:themeColor="text1" w:themeTint="80"/>
        </w:rPr>
        <w:t>Calendared items MUST be denoted with a visit type</w:t>
      </w:r>
      <w:r w:rsidR="00F774A4">
        <w:rPr>
          <w:color w:val="7F7F7F" w:themeColor="text1" w:themeTint="80"/>
        </w:rPr>
        <w:t xml:space="preserve"> in the UI</w:t>
      </w:r>
      <w:r w:rsidR="0015075E">
        <w:rPr>
          <w:color w:val="7F7F7F" w:themeColor="text1" w:themeTint="80"/>
        </w:rPr>
        <w:t>.</w:t>
      </w:r>
      <w:r w:rsidR="00376F85">
        <w:rPr>
          <w:color w:val="7F7F7F" w:themeColor="text1" w:themeTint="80"/>
        </w:rPr>
        <w:t xml:space="preserve"> </w:t>
      </w:r>
    </w:p>
    <w:p w:rsidR="00376F85" w:rsidRDefault="008F66A3" w:rsidP="00376F85">
      <w:pPr>
        <w:pStyle w:val="ListParagraph"/>
        <w:numPr>
          <w:ilvl w:val="0"/>
          <w:numId w:val="6"/>
        </w:numPr>
        <w:rPr>
          <w:color w:val="7F7F7F" w:themeColor="text1" w:themeTint="80"/>
        </w:rPr>
      </w:pPr>
      <w:r w:rsidRPr="00376F85">
        <w:rPr>
          <w:color w:val="7F7F7F" w:themeColor="text1" w:themeTint="80"/>
        </w:rPr>
        <w:t xml:space="preserve">Store visit compliance is now </w:t>
      </w:r>
      <w:r w:rsidR="00376F85" w:rsidRPr="00376F85">
        <w:rPr>
          <w:color w:val="7F7F7F" w:themeColor="text1" w:themeTint="80"/>
        </w:rPr>
        <w:t xml:space="preserve">based off of </w:t>
      </w:r>
      <w:r w:rsidR="00D42E16">
        <w:rPr>
          <w:color w:val="7F7F7F" w:themeColor="text1" w:themeTint="80"/>
        </w:rPr>
        <w:t xml:space="preserve">what is placed on the calendar. </w:t>
      </w:r>
    </w:p>
    <w:p w:rsidR="0015075E" w:rsidRDefault="00376F85" w:rsidP="0015075E">
      <w:pPr>
        <w:pStyle w:val="ListParagraph"/>
        <w:numPr>
          <w:ilvl w:val="1"/>
          <w:numId w:val="6"/>
        </w:numPr>
        <w:rPr>
          <w:color w:val="7F7F7F" w:themeColor="text1" w:themeTint="80"/>
        </w:rPr>
      </w:pPr>
      <w:r w:rsidRPr="00376F85">
        <w:rPr>
          <w:color w:val="7F7F7F" w:themeColor="text1" w:themeTint="80"/>
        </w:rPr>
        <w:t xml:space="preserve">Once you have set your stores for a month and that month has started, the number of stores you have placed on your calendar is now your compliance number. You can still remove stores, re-assign a visit to a different day and add stores. </w:t>
      </w:r>
    </w:p>
    <w:p w:rsidR="00376F85" w:rsidRDefault="00F774A4" w:rsidP="0015075E">
      <w:pPr>
        <w:pStyle w:val="ListParagraph"/>
        <w:numPr>
          <w:ilvl w:val="1"/>
          <w:numId w:val="6"/>
        </w:numPr>
        <w:rPr>
          <w:color w:val="7F7F7F" w:themeColor="text1" w:themeTint="80"/>
        </w:rPr>
      </w:pPr>
      <w:r>
        <w:rPr>
          <w:color w:val="7F7F7F" w:themeColor="text1" w:themeTint="80"/>
        </w:rPr>
        <w:t>Example:</w:t>
      </w:r>
      <w:r w:rsidR="00376F85" w:rsidRPr="00376F85">
        <w:rPr>
          <w:color w:val="7F7F7F" w:themeColor="text1" w:themeTint="80"/>
        </w:rPr>
        <w:t xml:space="preserve"> </w:t>
      </w:r>
      <w:r>
        <w:rPr>
          <w:color w:val="7F7F7F" w:themeColor="text1" w:themeTint="80"/>
        </w:rPr>
        <w:t>if you have 20 visits to start with</w:t>
      </w:r>
      <w:r w:rsidR="00376F85" w:rsidRPr="00376F85">
        <w:rPr>
          <w:color w:val="7F7F7F" w:themeColor="text1" w:themeTint="80"/>
        </w:rPr>
        <w:t xml:space="preserve"> on your calendar for the month of August, you are now being measured at 20 visits.</w:t>
      </w:r>
      <w:r w:rsidR="00D42E16">
        <w:rPr>
          <w:color w:val="7F7F7F" w:themeColor="text1" w:themeTint="80"/>
        </w:rPr>
        <w:t xml:space="preserve"> You can add more </w:t>
      </w:r>
      <w:r>
        <w:rPr>
          <w:color w:val="7F7F7F" w:themeColor="text1" w:themeTint="80"/>
        </w:rPr>
        <w:t xml:space="preserve">visits </w:t>
      </w:r>
      <w:r w:rsidR="00D42E16">
        <w:rPr>
          <w:color w:val="7F7F7F" w:themeColor="text1" w:themeTint="80"/>
        </w:rPr>
        <w:t>and will show you did more</w:t>
      </w:r>
      <w:r>
        <w:rPr>
          <w:color w:val="7F7F7F" w:themeColor="text1" w:themeTint="80"/>
        </w:rPr>
        <w:t>, but it won’t affect compliance percentage. You can do fewer visits but the compliance percentage will diminish</w:t>
      </w:r>
      <w:r w:rsidR="00D42E16">
        <w:rPr>
          <w:color w:val="7F7F7F" w:themeColor="text1" w:themeTint="80"/>
        </w:rPr>
        <w:t xml:space="preserve">. </w:t>
      </w:r>
    </w:p>
    <w:p w:rsidR="00376F85" w:rsidRDefault="00376F85" w:rsidP="00376F85">
      <w:pPr>
        <w:pStyle w:val="ListParagraph"/>
        <w:numPr>
          <w:ilvl w:val="0"/>
          <w:numId w:val="6"/>
        </w:numPr>
        <w:rPr>
          <w:color w:val="7F7F7F" w:themeColor="text1" w:themeTint="80"/>
        </w:rPr>
      </w:pPr>
      <w:r>
        <w:rPr>
          <w:color w:val="7F7F7F" w:themeColor="text1" w:themeTint="80"/>
        </w:rPr>
        <w:t>Reps can manage their own calendar</w:t>
      </w:r>
    </w:p>
    <w:p w:rsidR="00376F85" w:rsidRPr="00376F85" w:rsidRDefault="00376F85" w:rsidP="00376F85">
      <w:pPr>
        <w:pStyle w:val="ListParagraph"/>
        <w:numPr>
          <w:ilvl w:val="0"/>
          <w:numId w:val="6"/>
        </w:numPr>
        <w:rPr>
          <w:color w:val="7F7F7F" w:themeColor="text1" w:themeTint="80"/>
        </w:rPr>
      </w:pPr>
      <w:r>
        <w:rPr>
          <w:color w:val="7F7F7F" w:themeColor="text1" w:themeTint="80"/>
        </w:rPr>
        <w:t xml:space="preserve">Managers and Admins can enter each Reps calendar </w:t>
      </w:r>
      <w:r w:rsidRPr="00376F85">
        <w:rPr>
          <w:color w:val="7F7F7F" w:themeColor="text1" w:themeTint="80"/>
        </w:rPr>
        <w:t xml:space="preserve"> </w:t>
      </w:r>
    </w:p>
    <w:p w:rsidR="008F66A3" w:rsidRDefault="00376F85" w:rsidP="008F66A3">
      <w:pPr>
        <w:rPr>
          <w:color w:val="7F7F7F" w:themeColor="text1" w:themeTint="80"/>
        </w:rPr>
      </w:pPr>
      <w:r>
        <w:rPr>
          <w:color w:val="7F7F7F" w:themeColor="text1" w:themeTint="80"/>
        </w:rPr>
        <w:t xml:space="preserve">From </w:t>
      </w:r>
      <w:hyperlink r:id="rId11" w:history="1">
        <w:r w:rsidRPr="00E032FC">
          <w:rPr>
            <w:rStyle w:val="Hyperlink"/>
          </w:rPr>
          <w:t>www.msftreps.com</w:t>
        </w:r>
      </w:hyperlink>
      <w:r>
        <w:rPr>
          <w:color w:val="7F7F7F" w:themeColor="text1" w:themeTint="80"/>
        </w:rPr>
        <w:t xml:space="preserve">, go to the Calendar option here: </w:t>
      </w:r>
    </w:p>
    <w:p w:rsidR="00376F85" w:rsidRDefault="00376F85" w:rsidP="008F66A3">
      <w:pPr>
        <w:rPr>
          <w:color w:val="7F7F7F" w:themeColor="text1" w:themeTint="80"/>
        </w:rPr>
      </w:pPr>
      <w:r>
        <w:rPr>
          <w:color w:val="7F7F7F" w:themeColor="text1" w:themeTint="80"/>
        </w:rPr>
        <w:t xml:space="preserve">Admin Access: </w:t>
      </w:r>
    </w:p>
    <w:p w:rsidR="00376F85" w:rsidRPr="008F66A3" w:rsidRDefault="00376F85" w:rsidP="002245AD">
      <w:pPr>
        <w:jc w:val="center"/>
        <w:rPr>
          <w:color w:val="7F7F7F" w:themeColor="text1" w:themeTint="80"/>
        </w:rPr>
      </w:pPr>
      <w:r>
        <w:rPr>
          <w:noProof/>
          <w:color w:val="7F7F7F" w:themeColor="text1" w:themeTint="80"/>
        </w:rPr>
        <w:drawing>
          <wp:inline distT="0" distB="0" distL="0" distR="0">
            <wp:extent cx="3007477" cy="101127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1692" cy="1016059"/>
                    </a:xfrm>
                    <a:prstGeom prst="rect">
                      <a:avLst/>
                    </a:prstGeom>
                    <a:noFill/>
                    <a:ln>
                      <a:noFill/>
                    </a:ln>
                  </pic:spPr>
                </pic:pic>
              </a:graphicData>
            </a:graphic>
          </wp:inline>
        </w:drawing>
      </w:r>
    </w:p>
    <w:p w:rsidR="00376F85" w:rsidRDefault="00376F85">
      <w:pPr>
        <w:rPr>
          <w:color w:val="7F7F7F" w:themeColor="text1" w:themeTint="80"/>
        </w:rPr>
      </w:pPr>
      <w:r>
        <w:rPr>
          <w:color w:val="7F7F7F" w:themeColor="text1" w:themeTint="80"/>
        </w:rPr>
        <w:t>Or:</w:t>
      </w:r>
    </w:p>
    <w:p w:rsidR="008F66A3" w:rsidRDefault="00376F85" w:rsidP="002245AD">
      <w:pPr>
        <w:jc w:val="center"/>
        <w:rPr>
          <w:color w:val="7F7F7F" w:themeColor="text1" w:themeTint="80"/>
        </w:rPr>
      </w:pPr>
      <w:r>
        <w:rPr>
          <w:noProof/>
          <w:color w:val="7F7F7F" w:themeColor="text1" w:themeTint="80"/>
        </w:rPr>
        <w:drawing>
          <wp:inline distT="0" distB="0" distL="0" distR="0">
            <wp:extent cx="3079968" cy="137952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2514" cy="1389626"/>
                    </a:xfrm>
                    <a:prstGeom prst="rect">
                      <a:avLst/>
                    </a:prstGeom>
                    <a:noFill/>
                    <a:ln>
                      <a:noFill/>
                    </a:ln>
                  </pic:spPr>
                </pic:pic>
              </a:graphicData>
            </a:graphic>
          </wp:inline>
        </w:drawing>
      </w:r>
    </w:p>
    <w:p w:rsidR="00780051" w:rsidRDefault="00780051">
      <w:pPr>
        <w:rPr>
          <w:color w:val="7F7F7F" w:themeColor="text1" w:themeTint="80"/>
        </w:rPr>
      </w:pPr>
      <w:r>
        <w:rPr>
          <w:color w:val="7F7F7F" w:themeColor="text1" w:themeTint="80"/>
        </w:rPr>
        <w:br w:type="page"/>
      </w:r>
    </w:p>
    <w:p w:rsidR="00376F85" w:rsidRDefault="00376F85">
      <w:pPr>
        <w:rPr>
          <w:color w:val="7F7F7F" w:themeColor="text1" w:themeTint="80"/>
        </w:rPr>
      </w:pPr>
      <w:r>
        <w:rPr>
          <w:color w:val="7F7F7F" w:themeColor="text1" w:themeTint="80"/>
        </w:rPr>
        <w:lastRenderedPageBreak/>
        <w:t xml:space="preserve">The Calendar user interface has largely remained the same. Stores assigned to each Rep are shown on the left; drag and drop stores to their calendar days on the right. </w:t>
      </w:r>
    </w:p>
    <w:p w:rsidR="00376F85" w:rsidRDefault="00376F85" w:rsidP="002245AD">
      <w:pPr>
        <w:jc w:val="center"/>
        <w:rPr>
          <w:color w:val="7F7F7F" w:themeColor="text1" w:themeTint="80"/>
        </w:rPr>
      </w:pPr>
      <w:r>
        <w:rPr>
          <w:noProof/>
          <w:color w:val="7F7F7F" w:themeColor="text1" w:themeTint="80"/>
        </w:rPr>
        <w:drawing>
          <wp:inline distT="0" distB="0" distL="0" distR="0">
            <wp:extent cx="5912528" cy="26374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5315" cy="2665498"/>
                    </a:xfrm>
                    <a:prstGeom prst="rect">
                      <a:avLst/>
                    </a:prstGeom>
                    <a:noFill/>
                    <a:ln>
                      <a:noFill/>
                    </a:ln>
                  </pic:spPr>
                </pic:pic>
              </a:graphicData>
            </a:graphic>
          </wp:inline>
        </w:drawing>
      </w:r>
    </w:p>
    <w:p w:rsidR="002245AD" w:rsidRPr="00D42E16" w:rsidRDefault="00376F85">
      <w:pPr>
        <w:rPr>
          <w:b/>
          <w:color w:val="7F7F7F" w:themeColor="text1" w:themeTint="80"/>
        </w:rPr>
      </w:pPr>
      <w:r w:rsidRPr="00D42E16">
        <w:rPr>
          <w:b/>
          <w:color w:val="7F7F7F" w:themeColor="text1" w:themeTint="80"/>
        </w:rPr>
        <w:t xml:space="preserve">Compliance has now changed. </w:t>
      </w:r>
    </w:p>
    <w:p w:rsidR="00376F85" w:rsidRDefault="00376F85">
      <w:pPr>
        <w:rPr>
          <w:color w:val="7F7F7F" w:themeColor="text1" w:themeTint="80"/>
        </w:rPr>
      </w:pPr>
      <w:r>
        <w:rPr>
          <w:color w:val="7F7F7F" w:themeColor="text1" w:themeTint="80"/>
        </w:rPr>
        <w:t xml:space="preserve">Before, the Manager or Admin would set compliance </w:t>
      </w:r>
      <w:r w:rsidR="002245AD">
        <w:rPr>
          <w:color w:val="7F7F7F" w:themeColor="text1" w:themeTint="80"/>
        </w:rPr>
        <w:t xml:space="preserve">in the store assignments for each Rep; that is now not the case. As you drag a store onto the calendar, the </w:t>
      </w:r>
      <w:r w:rsidR="002245AD" w:rsidRPr="0015075E">
        <w:rPr>
          <w:i/>
          <w:color w:val="7F7F7F" w:themeColor="text1" w:themeTint="80"/>
        </w:rPr>
        <w:t xml:space="preserve"># of assignments for that store </w:t>
      </w:r>
      <w:r w:rsidR="002245AD">
        <w:rPr>
          <w:color w:val="7F7F7F" w:themeColor="text1" w:themeTint="80"/>
        </w:rPr>
        <w:t xml:space="preserve">will now incrementally grow on this page as shown here: </w:t>
      </w:r>
    </w:p>
    <w:p w:rsidR="002245AD" w:rsidRDefault="00780051" w:rsidP="00F44243">
      <w:pPr>
        <w:jc w:val="center"/>
        <w:rPr>
          <w:color w:val="7F7F7F" w:themeColor="text1" w:themeTint="80"/>
        </w:rPr>
      </w:pPr>
      <w:r>
        <w:rPr>
          <w:noProof/>
          <w:color w:val="7F7F7F" w:themeColor="text1" w:themeTint="80"/>
        </w:rPr>
        <w:drawing>
          <wp:inline distT="0" distB="0" distL="0" distR="0">
            <wp:extent cx="5941060" cy="265303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2653030"/>
                    </a:xfrm>
                    <a:prstGeom prst="rect">
                      <a:avLst/>
                    </a:prstGeom>
                    <a:noFill/>
                    <a:ln>
                      <a:noFill/>
                    </a:ln>
                  </pic:spPr>
                </pic:pic>
              </a:graphicData>
            </a:graphic>
          </wp:inline>
        </w:drawing>
      </w:r>
    </w:p>
    <w:p w:rsidR="008F66A3" w:rsidRDefault="002245AD">
      <w:pPr>
        <w:rPr>
          <w:color w:val="7F7F7F" w:themeColor="text1" w:themeTint="80"/>
        </w:rPr>
      </w:pPr>
      <w:r>
        <w:rPr>
          <w:color w:val="7F7F7F" w:themeColor="text1" w:themeTint="80"/>
        </w:rPr>
        <w:t xml:space="preserve">The example above shows the same Good Guys store on the calendar three days in a row. The left </w:t>
      </w:r>
      <w:r w:rsidR="00D42E16">
        <w:rPr>
          <w:color w:val="7F7F7F" w:themeColor="text1" w:themeTint="80"/>
        </w:rPr>
        <w:t xml:space="preserve">list now </w:t>
      </w:r>
      <w:r>
        <w:rPr>
          <w:color w:val="7F7F7F" w:themeColor="text1" w:themeTint="80"/>
        </w:rPr>
        <w:t xml:space="preserve">shows 3, the calendar shows 3 and the stats on top of the calendar shows 3. </w:t>
      </w:r>
    </w:p>
    <w:p w:rsidR="00780051" w:rsidRDefault="00780051">
      <w:pPr>
        <w:rPr>
          <w:color w:val="7F7F7F" w:themeColor="text1" w:themeTint="80"/>
        </w:rPr>
      </w:pPr>
      <w:r>
        <w:rPr>
          <w:color w:val="7F7F7F" w:themeColor="text1" w:themeTint="80"/>
        </w:rPr>
        <w:br w:type="page"/>
      </w:r>
    </w:p>
    <w:p w:rsidR="002245AD" w:rsidRDefault="002245AD">
      <w:pPr>
        <w:rPr>
          <w:color w:val="7F7F7F" w:themeColor="text1" w:themeTint="80"/>
        </w:rPr>
      </w:pPr>
      <w:r>
        <w:rPr>
          <w:color w:val="7F7F7F" w:themeColor="text1" w:themeTint="80"/>
        </w:rPr>
        <w:lastRenderedPageBreak/>
        <w:t xml:space="preserve">At the point in which you drop a store onto the calendar, a pop-up screen displays to allow you to select what type of visit you are making, as shown here: </w:t>
      </w:r>
    </w:p>
    <w:p w:rsidR="002245AD" w:rsidRDefault="00F44243" w:rsidP="00F44243">
      <w:pPr>
        <w:jc w:val="center"/>
        <w:rPr>
          <w:color w:val="7F7F7F" w:themeColor="text1" w:themeTint="80"/>
        </w:rPr>
      </w:pPr>
      <w:r>
        <w:rPr>
          <w:noProof/>
          <w:color w:val="7F7F7F" w:themeColor="text1" w:themeTint="80"/>
        </w:rPr>
        <w:drawing>
          <wp:inline distT="0" distB="0" distL="0" distR="0">
            <wp:extent cx="3563051" cy="193426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696" cy="1938955"/>
                    </a:xfrm>
                    <a:prstGeom prst="rect">
                      <a:avLst/>
                    </a:prstGeom>
                    <a:noFill/>
                    <a:ln>
                      <a:noFill/>
                    </a:ln>
                  </pic:spPr>
                </pic:pic>
              </a:graphicData>
            </a:graphic>
          </wp:inline>
        </w:drawing>
      </w:r>
    </w:p>
    <w:p w:rsidR="00D42E16" w:rsidRDefault="00D42E16" w:rsidP="00F44243">
      <w:pPr>
        <w:jc w:val="center"/>
        <w:rPr>
          <w:color w:val="7F7F7F" w:themeColor="text1" w:themeTint="80"/>
        </w:rPr>
      </w:pPr>
    </w:p>
    <w:p w:rsidR="00F44243" w:rsidRPr="00D42E16" w:rsidRDefault="00F44243" w:rsidP="00D42E16">
      <w:pPr>
        <w:pStyle w:val="ListParagraph"/>
        <w:numPr>
          <w:ilvl w:val="0"/>
          <w:numId w:val="12"/>
        </w:numPr>
        <w:rPr>
          <w:color w:val="7F7F7F" w:themeColor="text1" w:themeTint="80"/>
        </w:rPr>
      </w:pPr>
      <w:r w:rsidRPr="00D42E16">
        <w:rPr>
          <w:color w:val="7F7F7F" w:themeColor="text1" w:themeTint="80"/>
        </w:rPr>
        <w:t>The store field and address field a</w:t>
      </w:r>
      <w:r w:rsidR="00780051" w:rsidRPr="00D42E16">
        <w:rPr>
          <w:color w:val="7F7F7F" w:themeColor="text1" w:themeTint="80"/>
        </w:rPr>
        <w:t>re</w:t>
      </w:r>
      <w:r w:rsidRPr="00D42E16">
        <w:rPr>
          <w:color w:val="7F7F7F" w:themeColor="text1" w:themeTint="80"/>
        </w:rPr>
        <w:t xml:space="preserve"> NON-EDITABLE. They are there for display only. </w:t>
      </w:r>
    </w:p>
    <w:p w:rsidR="00F44243" w:rsidRPr="00D42E16" w:rsidRDefault="00F44243" w:rsidP="00D42E16">
      <w:pPr>
        <w:pStyle w:val="ListParagraph"/>
        <w:numPr>
          <w:ilvl w:val="0"/>
          <w:numId w:val="12"/>
        </w:numPr>
        <w:rPr>
          <w:color w:val="7F7F7F" w:themeColor="text1" w:themeTint="80"/>
        </w:rPr>
      </w:pPr>
      <w:r w:rsidRPr="00D42E16">
        <w:rPr>
          <w:color w:val="7F7F7F" w:themeColor="text1" w:themeTint="80"/>
        </w:rPr>
        <w:t xml:space="preserve">You can use the </w:t>
      </w:r>
      <w:r w:rsidR="0015075E">
        <w:rPr>
          <w:color w:val="7F7F7F" w:themeColor="text1" w:themeTint="80"/>
        </w:rPr>
        <w:t xml:space="preserve">When </w:t>
      </w:r>
      <w:r w:rsidRPr="00D42E16">
        <w:rPr>
          <w:color w:val="7F7F7F" w:themeColor="text1" w:themeTint="80"/>
        </w:rPr>
        <w:t xml:space="preserve">time </w:t>
      </w:r>
      <w:r w:rsidRPr="00D42E16">
        <w:rPr>
          <w:color w:val="7F7F7F" w:themeColor="text1" w:themeTint="80"/>
          <w:u w:val="single"/>
        </w:rPr>
        <w:t>but th</w:t>
      </w:r>
      <w:r w:rsidR="0015075E">
        <w:rPr>
          <w:color w:val="7F7F7F" w:themeColor="text1" w:themeTint="80"/>
          <w:u w:val="single"/>
        </w:rPr>
        <w:t xml:space="preserve">is is </w:t>
      </w:r>
      <w:r w:rsidRPr="00D42E16">
        <w:rPr>
          <w:color w:val="7F7F7F" w:themeColor="text1" w:themeTint="80"/>
          <w:u w:val="single"/>
        </w:rPr>
        <w:t>NOT tied to any compliance metric</w:t>
      </w:r>
      <w:r w:rsidRPr="00D42E16">
        <w:rPr>
          <w:color w:val="7F7F7F" w:themeColor="text1" w:themeTint="80"/>
        </w:rPr>
        <w:t xml:space="preserve">, time in store, etc. They are there only to help a REP better manager their day (at this point in time). </w:t>
      </w:r>
    </w:p>
    <w:p w:rsidR="00F44243" w:rsidRPr="00D42E16" w:rsidRDefault="00F44243" w:rsidP="00D42E16">
      <w:pPr>
        <w:pStyle w:val="ListParagraph"/>
        <w:numPr>
          <w:ilvl w:val="0"/>
          <w:numId w:val="12"/>
        </w:numPr>
        <w:rPr>
          <w:color w:val="7F7F7F" w:themeColor="text1" w:themeTint="80"/>
        </w:rPr>
      </w:pPr>
      <w:r w:rsidRPr="00D42E16">
        <w:rPr>
          <w:color w:val="7F7F7F" w:themeColor="text1" w:themeTint="80"/>
        </w:rPr>
        <w:t xml:space="preserve">The main feature/core item here is the Visit Type drop down. You must select one of the items on this drop down to display it on your calendar. </w:t>
      </w:r>
    </w:p>
    <w:p w:rsidR="00F44243" w:rsidRDefault="00F44243" w:rsidP="00D42E16">
      <w:pPr>
        <w:pStyle w:val="ListParagraph"/>
        <w:numPr>
          <w:ilvl w:val="0"/>
          <w:numId w:val="12"/>
        </w:numPr>
        <w:rPr>
          <w:color w:val="7F7F7F" w:themeColor="text1" w:themeTint="80"/>
        </w:rPr>
      </w:pPr>
      <w:r w:rsidRPr="00D42E16">
        <w:rPr>
          <w:color w:val="7F7F7F" w:themeColor="text1" w:themeTint="80"/>
        </w:rPr>
        <w:t>In early FY16, the Expected Duration option will start to be used to measure time in the store against the actual time in the store. This is also an important field for Reps, Managers and Admins to pay attention to:</w:t>
      </w:r>
    </w:p>
    <w:p w:rsidR="00D42E16" w:rsidRPr="00D42E16" w:rsidRDefault="00D42E16" w:rsidP="00D42E16">
      <w:pPr>
        <w:pStyle w:val="ListParagraph"/>
        <w:rPr>
          <w:color w:val="7F7F7F" w:themeColor="text1" w:themeTint="80"/>
        </w:rPr>
      </w:pPr>
    </w:p>
    <w:p w:rsidR="00F44243" w:rsidRDefault="00F44243" w:rsidP="00780051">
      <w:pPr>
        <w:jc w:val="center"/>
        <w:rPr>
          <w:color w:val="7F7F7F" w:themeColor="text1" w:themeTint="80"/>
        </w:rPr>
      </w:pPr>
      <w:r>
        <w:rPr>
          <w:noProof/>
          <w:color w:val="7F7F7F" w:themeColor="text1" w:themeTint="80"/>
        </w:rPr>
        <w:drawing>
          <wp:inline distT="0" distB="0" distL="0" distR="0">
            <wp:extent cx="3844407" cy="206664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973" cy="2069103"/>
                    </a:xfrm>
                    <a:prstGeom prst="rect">
                      <a:avLst/>
                    </a:prstGeom>
                    <a:noFill/>
                    <a:ln>
                      <a:noFill/>
                    </a:ln>
                  </pic:spPr>
                </pic:pic>
              </a:graphicData>
            </a:graphic>
          </wp:inline>
        </w:drawing>
      </w:r>
    </w:p>
    <w:p w:rsidR="00F44243" w:rsidRPr="00D42E16" w:rsidRDefault="00F44243" w:rsidP="00D42E16">
      <w:pPr>
        <w:pStyle w:val="ListParagraph"/>
        <w:numPr>
          <w:ilvl w:val="0"/>
          <w:numId w:val="13"/>
        </w:numPr>
        <w:rPr>
          <w:color w:val="7F7F7F" w:themeColor="text1" w:themeTint="80"/>
        </w:rPr>
      </w:pPr>
      <w:r w:rsidRPr="00D42E16">
        <w:rPr>
          <w:color w:val="7F7F7F" w:themeColor="text1" w:themeTint="80"/>
        </w:rPr>
        <w:t xml:space="preserve">Expected durations range from 30 Minutes to 10 hours; at half an hour increments. </w:t>
      </w:r>
    </w:p>
    <w:p w:rsidR="00F44243" w:rsidRPr="00D42E16" w:rsidRDefault="00F44243" w:rsidP="00D42E16">
      <w:pPr>
        <w:pStyle w:val="ListParagraph"/>
        <w:numPr>
          <w:ilvl w:val="0"/>
          <w:numId w:val="13"/>
        </w:numPr>
        <w:rPr>
          <w:color w:val="7F7F7F" w:themeColor="text1" w:themeTint="80"/>
        </w:rPr>
      </w:pPr>
      <w:r w:rsidRPr="00D42E16">
        <w:rPr>
          <w:color w:val="7F7F7F" w:themeColor="text1" w:themeTint="80"/>
        </w:rPr>
        <w:t xml:space="preserve">Notes field is optional and is only for personal reference, etc. </w:t>
      </w:r>
    </w:p>
    <w:p w:rsidR="00F44243" w:rsidRDefault="00F44243" w:rsidP="00F44243">
      <w:pPr>
        <w:rPr>
          <w:color w:val="7F7F7F" w:themeColor="text1" w:themeTint="80"/>
        </w:rPr>
      </w:pPr>
      <w:r>
        <w:rPr>
          <w:color w:val="7F7F7F" w:themeColor="text1" w:themeTint="80"/>
        </w:rPr>
        <w:t>Select Save.</w:t>
      </w:r>
    </w:p>
    <w:p w:rsidR="00D42E16" w:rsidRDefault="00D42E16">
      <w:pPr>
        <w:rPr>
          <w:color w:val="7F7F7F" w:themeColor="text1" w:themeTint="80"/>
        </w:rPr>
      </w:pPr>
      <w:r>
        <w:rPr>
          <w:color w:val="7F7F7F" w:themeColor="text1" w:themeTint="80"/>
        </w:rPr>
        <w:br w:type="page"/>
      </w:r>
    </w:p>
    <w:p w:rsidR="00D42E16" w:rsidRDefault="00D42E16" w:rsidP="00F44243">
      <w:pPr>
        <w:rPr>
          <w:color w:val="7F7F7F" w:themeColor="text1" w:themeTint="80"/>
        </w:rPr>
      </w:pPr>
      <w:r>
        <w:rPr>
          <w:color w:val="7F7F7F" w:themeColor="text1" w:themeTint="80"/>
        </w:rPr>
        <w:lastRenderedPageBreak/>
        <w:t xml:space="preserve">An example of a calendar with multiple stores assigned with different visit types: </w:t>
      </w:r>
    </w:p>
    <w:p w:rsidR="00F44243" w:rsidRDefault="00F44243" w:rsidP="00F44243">
      <w:pPr>
        <w:rPr>
          <w:color w:val="7F7F7F" w:themeColor="text1" w:themeTint="80"/>
        </w:rPr>
      </w:pPr>
      <w:r>
        <w:rPr>
          <w:noProof/>
          <w:color w:val="7F7F7F" w:themeColor="text1" w:themeTint="80"/>
        </w:rPr>
        <w:drawing>
          <wp:inline distT="0" distB="0" distL="0" distR="0">
            <wp:extent cx="5941060" cy="266382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2663825"/>
                    </a:xfrm>
                    <a:prstGeom prst="rect">
                      <a:avLst/>
                    </a:prstGeom>
                    <a:noFill/>
                    <a:ln>
                      <a:noFill/>
                    </a:ln>
                  </pic:spPr>
                </pic:pic>
              </a:graphicData>
            </a:graphic>
          </wp:inline>
        </w:drawing>
      </w:r>
      <w:r w:rsidR="00780051">
        <w:rPr>
          <w:color w:val="7F7F7F" w:themeColor="text1" w:themeTint="80"/>
        </w:rPr>
        <w:t xml:space="preserve"> </w:t>
      </w:r>
    </w:p>
    <w:p w:rsidR="0015075E" w:rsidRPr="0015075E" w:rsidRDefault="0015075E" w:rsidP="0015075E">
      <w:pPr>
        <w:pStyle w:val="ListParagraph"/>
        <w:numPr>
          <w:ilvl w:val="0"/>
          <w:numId w:val="14"/>
        </w:numPr>
        <w:rPr>
          <w:color w:val="7F7F7F" w:themeColor="text1" w:themeTint="80"/>
        </w:rPr>
      </w:pPr>
      <w:r w:rsidRPr="0015075E">
        <w:rPr>
          <w:color w:val="7F7F7F" w:themeColor="text1" w:themeTint="80"/>
        </w:rPr>
        <w:t xml:space="preserve">To remove a record, click on the item on the calendar and select delete. Right mouse with some browser will also offer a delete option. </w:t>
      </w:r>
    </w:p>
    <w:p w:rsidR="00780051" w:rsidRPr="0015075E" w:rsidRDefault="00780051" w:rsidP="0015075E">
      <w:pPr>
        <w:pStyle w:val="ListParagraph"/>
        <w:numPr>
          <w:ilvl w:val="0"/>
          <w:numId w:val="14"/>
        </w:numPr>
        <w:rPr>
          <w:color w:val="7F7F7F" w:themeColor="text1" w:themeTint="80"/>
        </w:rPr>
      </w:pPr>
      <w:r w:rsidRPr="0015075E">
        <w:rPr>
          <w:color w:val="7F7F7F" w:themeColor="text1" w:themeTint="80"/>
        </w:rPr>
        <w:t>For a Rep, the stats on top of the calendar will show their stats</w:t>
      </w:r>
    </w:p>
    <w:p w:rsidR="00780051" w:rsidRPr="0015075E" w:rsidRDefault="00780051" w:rsidP="0015075E">
      <w:pPr>
        <w:pStyle w:val="ListParagraph"/>
        <w:numPr>
          <w:ilvl w:val="0"/>
          <w:numId w:val="14"/>
        </w:numPr>
        <w:rPr>
          <w:color w:val="7F7F7F" w:themeColor="text1" w:themeTint="80"/>
        </w:rPr>
      </w:pPr>
      <w:r w:rsidRPr="0015075E">
        <w:rPr>
          <w:color w:val="7F7F7F" w:themeColor="text1" w:themeTint="80"/>
        </w:rPr>
        <w:t xml:space="preserve">For an Admin or Manager, the stats will show a line of stats of the rep they are working on AND an overall stat count of the overall number of assignments in your country. </w:t>
      </w:r>
    </w:p>
    <w:p w:rsidR="00780051" w:rsidRDefault="00780051" w:rsidP="00F44243">
      <w:pPr>
        <w:rPr>
          <w:color w:val="7F7F7F" w:themeColor="text1" w:themeTint="80"/>
        </w:rPr>
      </w:pPr>
      <w:r>
        <w:rPr>
          <w:color w:val="7F7F7F" w:themeColor="text1" w:themeTint="80"/>
        </w:rPr>
        <w:t>Note</w:t>
      </w:r>
      <w:r w:rsidR="00D42E16">
        <w:rPr>
          <w:color w:val="7F7F7F" w:themeColor="text1" w:themeTint="80"/>
        </w:rPr>
        <w:t xml:space="preserve"> </w:t>
      </w:r>
      <w:r>
        <w:rPr>
          <w:color w:val="7F7F7F" w:themeColor="text1" w:themeTint="80"/>
        </w:rPr>
        <w:t>for Managers and Admins</w:t>
      </w:r>
      <w:r w:rsidR="00D42E16">
        <w:rPr>
          <w:color w:val="7F7F7F" w:themeColor="text1" w:themeTint="80"/>
        </w:rPr>
        <w:t xml:space="preserve">: </w:t>
      </w:r>
      <w:r>
        <w:rPr>
          <w:color w:val="7F7F7F" w:themeColor="text1" w:themeTint="80"/>
        </w:rPr>
        <w:t>there is discussions ongoing about creating a “bigger picture” user interface to show all reps in a list going down a page, their number of monthly assignments and expected totals</w:t>
      </w:r>
      <w:r w:rsidR="00D42E16">
        <w:rPr>
          <w:color w:val="7F7F7F" w:themeColor="text1" w:themeTint="80"/>
        </w:rPr>
        <w:t xml:space="preserve"> by visit type</w:t>
      </w:r>
      <w:r>
        <w:rPr>
          <w:color w:val="7F7F7F" w:themeColor="text1" w:themeTint="80"/>
        </w:rPr>
        <w:t xml:space="preserve"> and grand totals for all. Then, a way to drill right into the calendar of that rep to make an adjustment. </w:t>
      </w:r>
      <w:r w:rsidR="00D42E16">
        <w:rPr>
          <w:color w:val="7F7F7F" w:themeColor="text1" w:themeTint="80"/>
        </w:rPr>
        <w:t>Oct-</w:t>
      </w:r>
      <w:r>
        <w:rPr>
          <w:color w:val="7F7F7F" w:themeColor="text1" w:themeTint="80"/>
        </w:rPr>
        <w:t xml:space="preserve">2015. </w:t>
      </w:r>
    </w:p>
    <w:p w:rsidR="00780051" w:rsidRDefault="00780051" w:rsidP="00F44243">
      <w:pPr>
        <w:rPr>
          <w:color w:val="7F7F7F" w:themeColor="text1" w:themeTint="80"/>
        </w:rPr>
      </w:pPr>
    </w:p>
    <w:p w:rsidR="00780051" w:rsidRDefault="00780051" w:rsidP="00F44243">
      <w:pPr>
        <w:rPr>
          <w:color w:val="7F7F7F" w:themeColor="text1" w:themeTint="80"/>
        </w:rPr>
      </w:pPr>
    </w:p>
    <w:p w:rsidR="00780051" w:rsidRDefault="00780051">
      <w:pPr>
        <w:rPr>
          <w:b/>
          <w:color w:val="7F7F7F" w:themeColor="text1" w:themeTint="80"/>
          <w:sz w:val="44"/>
          <w:szCs w:val="44"/>
        </w:rPr>
      </w:pPr>
      <w:r>
        <w:rPr>
          <w:b/>
          <w:color w:val="7F7F7F" w:themeColor="text1" w:themeTint="80"/>
          <w:sz w:val="44"/>
          <w:szCs w:val="44"/>
        </w:rPr>
        <w:br w:type="page"/>
      </w:r>
    </w:p>
    <w:p w:rsidR="00780051" w:rsidRDefault="00780051" w:rsidP="00F44243">
      <w:pPr>
        <w:rPr>
          <w:color w:val="7F7F7F" w:themeColor="text1" w:themeTint="80"/>
        </w:rPr>
      </w:pPr>
      <w:r>
        <w:rPr>
          <w:b/>
          <w:color w:val="7F7F7F" w:themeColor="text1" w:themeTint="80"/>
          <w:sz w:val="44"/>
          <w:szCs w:val="44"/>
        </w:rPr>
        <w:lastRenderedPageBreak/>
        <w:t>WINDOWS AND WINDOWS PHONE</w:t>
      </w:r>
    </w:p>
    <w:p w:rsidR="00780051" w:rsidRDefault="00780051" w:rsidP="00F44243">
      <w:pPr>
        <w:rPr>
          <w:color w:val="7F7F7F" w:themeColor="text1" w:themeTint="80"/>
        </w:rPr>
      </w:pPr>
      <w:r>
        <w:rPr>
          <w:color w:val="7F7F7F" w:themeColor="text1" w:themeTint="80"/>
        </w:rPr>
        <w:t>For any rep that was already familiar with using the calendar</w:t>
      </w:r>
      <w:r w:rsidR="00EB0444">
        <w:rPr>
          <w:color w:val="7F7F7F" w:themeColor="text1" w:themeTint="80"/>
        </w:rPr>
        <w:t xml:space="preserve"> at www.msftreps.com</w:t>
      </w:r>
      <w:r>
        <w:rPr>
          <w:color w:val="7F7F7F" w:themeColor="text1" w:themeTint="80"/>
        </w:rPr>
        <w:t xml:space="preserve">, the Windows and Windows phone version </w:t>
      </w:r>
      <w:r w:rsidR="00D42E16">
        <w:rPr>
          <w:color w:val="7F7F7F" w:themeColor="text1" w:themeTint="80"/>
        </w:rPr>
        <w:t>limit the l</w:t>
      </w:r>
      <w:r>
        <w:rPr>
          <w:color w:val="7F7F7F" w:themeColor="text1" w:themeTint="80"/>
        </w:rPr>
        <w:t xml:space="preserve">ist of stores for that Rep when they use the app on that calendar day. </w:t>
      </w:r>
      <w:r w:rsidR="00D42E16">
        <w:rPr>
          <w:color w:val="7F7F7F" w:themeColor="text1" w:themeTint="80"/>
        </w:rPr>
        <w:t>For example, i</w:t>
      </w:r>
      <w:r>
        <w:rPr>
          <w:color w:val="7F7F7F" w:themeColor="text1" w:themeTint="80"/>
        </w:rPr>
        <w:t>f you assigned 4 stores for August 15</w:t>
      </w:r>
      <w:r w:rsidRPr="00780051">
        <w:rPr>
          <w:color w:val="7F7F7F" w:themeColor="text1" w:themeTint="80"/>
          <w:vertAlign w:val="superscript"/>
        </w:rPr>
        <w:t>th</w:t>
      </w:r>
      <w:r w:rsidR="00EB0444">
        <w:rPr>
          <w:color w:val="7F7F7F" w:themeColor="text1" w:themeTint="80"/>
        </w:rPr>
        <w:t>,</w:t>
      </w:r>
      <w:r>
        <w:rPr>
          <w:color w:val="7F7F7F" w:themeColor="text1" w:themeTint="80"/>
        </w:rPr>
        <w:t xml:space="preserve"> just those 4 stores will display</w:t>
      </w:r>
      <w:r w:rsidR="0015075E">
        <w:rPr>
          <w:color w:val="7F7F7F" w:themeColor="text1" w:themeTint="80"/>
        </w:rPr>
        <w:t xml:space="preserve"> on August 15</w:t>
      </w:r>
      <w:r w:rsidR="0015075E" w:rsidRPr="0015075E">
        <w:rPr>
          <w:color w:val="7F7F7F" w:themeColor="text1" w:themeTint="80"/>
          <w:vertAlign w:val="superscript"/>
        </w:rPr>
        <w:t>th</w:t>
      </w:r>
      <w:r>
        <w:rPr>
          <w:color w:val="7F7F7F" w:themeColor="text1" w:themeTint="80"/>
        </w:rPr>
        <w:t>. However, the app still makes all the stores accessible</w:t>
      </w:r>
      <w:r w:rsidR="00D42E16">
        <w:rPr>
          <w:color w:val="7F7F7F" w:themeColor="text1" w:themeTint="80"/>
        </w:rPr>
        <w:t>,</w:t>
      </w:r>
      <w:r>
        <w:rPr>
          <w:color w:val="7F7F7F" w:themeColor="text1" w:themeTint="80"/>
        </w:rPr>
        <w:t xml:space="preserve"> as needed</w:t>
      </w:r>
      <w:r w:rsidR="00D42E16">
        <w:rPr>
          <w:color w:val="7F7F7F" w:themeColor="text1" w:themeTint="80"/>
        </w:rPr>
        <w:t>,</w:t>
      </w:r>
      <w:r w:rsidR="00EB0444">
        <w:rPr>
          <w:color w:val="7F7F7F" w:themeColor="text1" w:themeTint="80"/>
        </w:rPr>
        <w:t xml:space="preserve"> from an expanded pick li</w:t>
      </w:r>
      <w:r w:rsidR="00D42E16">
        <w:rPr>
          <w:color w:val="7F7F7F" w:themeColor="text1" w:themeTint="80"/>
        </w:rPr>
        <w:t>s</w:t>
      </w:r>
      <w:r w:rsidR="00EB0444">
        <w:rPr>
          <w:color w:val="7F7F7F" w:themeColor="text1" w:themeTint="80"/>
        </w:rPr>
        <w:t>t</w:t>
      </w:r>
      <w:r w:rsidR="00D42E16">
        <w:rPr>
          <w:color w:val="7F7F7F" w:themeColor="text1" w:themeTint="80"/>
        </w:rPr>
        <w:t xml:space="preserve"> (shown below)</w:t>
      </w:r>
      <w:r>
        <w:rPr>
          <w:color w:val="7F7F7F" w:themeColor="text1" w:themeTint="80"/>
        </w:rPr>
        <w:t xml:space="preserve">. This capability has </w:t>
      </w:r>
      <w:r w:rsidR="0015075E">
        <w:rPr>
          <w:color w:val="7F7F7F" w:themeColor="text1" w:themeTint="80"/>
        </w:rPr>
        <w:t xml:space="preserve">existing, remains but now </w:t>
      </w:r>
      <w:r>
        <w:rPr>
          <w:color w:val="7F7F7F" w:themeColor="text1" w:themeTint="80"/>
        </w:rPr>
        <w:t>enhanced.</w:t>
      </w:r>
    </w:p>
    <w:tbl>
      <w:tblPr>
        <w:tblStyle w:val="TableGrid"/>
        <w:tblW w:w="0" w:type="auto"/>
        <w:tblLook w:val="04A0" w:firstRow="1" w:lastRow="0" w:firstColumn="1" w:lastColumn="0" w:noHBand="0" w:noVBand="1"/>
      </w:tblPr>
      <w:tblGrid>
        <w:gridCol w:w="4675"/>
        <w:gridCol w:w="4675"/>
      </w:tblGrid>
      <w:tr w:rsidR="00D42E16" w:rsidTr="003567F3">
        <w:tc>
          <w:tcPr>
            <w:tcW w:w="4675" w:type="dxa"/>
            <w:shd w:val="clear" w:color="auto" w:fill="1F4E79" w:themeFill="accent1" w:themeFillShade="80"/>
          </w:tcPr>
          <w:p w:rsidR="00D42E16" w:rsidRPr="009E3BFB" w:rsidRDefault="00D42E16" w:rsidP="0015075E">
            <w:pPr>
              <w:jc w:val="center"/>
              <w:rPr>
                <w:b/>
                <w:color w:val="F2F2F2" w:themeColor="background1" w:themeShade="F2"/>
              </w:rPr>
            </w:pPr>
            <w:r w:rsidRPr="009E3BFB">
              <w:rPr>
                <w:b/>
                <w:color w:val="F2F2F2" w:themeColor="background1" w:themeShade="F2"/>
              </w:rPr>
              <w:t>Windows</w:t>
            </w:r>
          </w:p>
        </w:tc>
        <w:tc>
          <w:tcPr>
            <w:tcW w:w="4675" w:type="dxa"/>
            <w:shd w:val="clear" w:color="auto" w:fill="1F4E79" w:themeFill="accent1" w:themeFillShade="80"/>
          </w:tcPr>
          <w:p w:rsidR="00D42E16" w:rsidRPr="009E3BFB" w:rsidRDefault="00D42E16" w:rsidP="003567F3">
            <w:pPr>
              <w:jc w:val="center"/>
              <w:rPr>
                <w:b/>
                <w:color w:val="F2F2F2" w:themeColor="background1" w:themeShade="F2"/>
              </w:rPr>
            </w:pPr>
            <w:r w:rsidRPr="009E3BFB">
              <w:rPr>
                <w:b/>
                <w:color w:val="F2F2F2" w:themeColor="background1" w:themeShade="F2"/>
              </w:rPr>
              <w:t>Phone</w:t>
            </w:r>
          </w:p>
        </w:tc>
      </w:tr>
      <w:tr w:rsidR="00D42E16" w:rsidTr="003567F3">
        <w:tc>
          <w:tcPr>
            <w:tcW w:w="4675" w:type="dxa"/>
            <w:shd w:val="clear" w:color="auto" w:fill="F2F2F2" w:themeFill="background1" w:themeFillShade="F2"/>
          </w:tcPr>
          <w:p w:rsidR="00D42E16" w:rsidRDefault="00D42E16" w:rsidP="0015075E">
            <w:pPr>
              <w:jc w:val="center"/>
            </w:pPr>
          </w:p>
          <w:p w:rsidR="00D42E16" w:rsidRDefault="00D42E16" w:rsidP="0015075E">
            <w:pPr>
              <w:jc w:val="center"/>
            </w:pPr>
            <w:r>
              <w:object w:dxaOrig="5235" w:dyaOrig="8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38.75pt" o:ole="">
                  <v:imagedata r:id="rId19" o:title=""/>
                </v:shape>
                <o:OLEObject Type="Embed" ProgID="PBrush" ShapeID="_x0000_i1025" DrawAspect="Content" ObjectID="_1497180785" r:id="rId20"/>
              </w:object>
            </w:r>
            <w:r>
              <w:t xml:space="preserve">   </w:t>
            </w:r>
            <w:r>
              <w:object w:dxaOrig="6555" w:dyaOrig="8325">
                <v:shape id="_x0000_i1026" type="#_x0000_t75" style="width:108.75pt;height:138pt" o:ole="">
                  <v:imagedata r:id="rId21" o:title=""/>
                </v:shape>
                <o:OLEObject Type="Embed" ProgID="PBrush" ShapeID="_x0000_i1026" DrawAspect="Content" ObjectID="_1497180786" r:id="rId22"/>
              </w:object>
            </w:r>
          </w:p>
          <w:p w:rsidR="00D42E16" w:rsidRDefault="00D42E16" w:rsidP="0015075E">
            <w:pPr>
              <w:jc w:val="center"/>
              <w:rPr>
                <w:color w:val="7F7F7F" w:themeColor="text1" w:themeTint="80"/>
              </w:rPr>
            </w:pPr>
          </w:p>
        </w:tc>
        <w:tc>
          <w:tcPr>
            <w:tcW w:w="4675" w:type="dxa"/>
            <w:shd w:val="clear" w:color="auto" w:fill="F2F2F2" w:themeFill="background1" w:themeFillShade="F2"/>
          </w:tcPr>
          <w:p w:rsidR="00D42E16" w:rsidRDefault="00D42E16" w:rsidP="003567F3"/>
          <w:p w:rsidR="00D42E16" w:rsidRDefault="00D42E16" w:rsidP="003567F3">
            <w:pPr>
              <w:jc w:val="center"/>
              <w:rPr>
                <w:color w:val="7F7F7F" w:themeColor="text1" w:themeTint="80"/>
              </w:rPr>
            </w:pPr>
            <w:r>
              <w:object w:dxaOrig="7875" w:dyaOrig="13665">
                <v:shape id="_x0000_i1027" type="#_x0000_t75" style="width:80.25pt;height:138.75pt" o:ole="">
                  <v:imagedata r:id="rId23" o:title=""/>
                </v:shape>
                <o:OLEObject Type="Embed" ProgID="PBrush" ShapeID="_x0000_i1027" DrawAspect="Content" ObjectID="_1497180787" r:id="rId24"/>
              </w:object>
            </w:r>
            <w:r>
              <w:t xml:space="preserve">    </w:t>
            </w:r>
            <w:r>
              <w:object w:dxaOrig="7845" w:dyaOrig="13965">
                <v:shape id="_x0000_i1028" type="#_x0000_t75" style="width:78pt;height:138pt" o:ole="">
                  <v:imagedata r:id="rId25" o:title=""/>
                </v:shape>
                <o:OLEObject Type="Embed" ProgID="PBrush" ShapeID="_x0000_i1028" DrawAspect="Content" ObjectID="_1497180788" r:id="rId26"/>
              </w:object>
            </w:r>
          </w:p>
        </w:tc>
      </w:tr>
    </w:tbl>
    <w:p w:rsidR="00D42E16" w:rsidRDefault="00D42E16" w:rsidP="00D42E16">
      <w:pPr>
        <w:rPr>
          <w:color w:val="7F7F7F" w:themeColor="text1" w:themeTint="80"/>
        </w:rPr>
      </w:pPr>
    </w:p>
    <w:p w:rsidR="00D42E16" w:rsidRPr="0015075E" w:rsidRDefault="00D42E16" w:rsidP="00F44243">
      <w:pPr>
        <w:rPr>
          <w:b/>
          <w:color w:val="7F7F7F" w:themeColor="text1" w:themeTint="80"/>
        </w:rPr>
      </w:pPr>
      <w:r w:rsidRPr="0015075E">
        <w:rPr>
          <w:b/>
          <w:color w:val="7F7F7F" w:themeColor="text1" w:themeTint="80"/>
        </w:rPr>
        <w:t xml:space="preserve">Can you still visit a store that is not on your calendar? </w:t>
      </w:r>
    </w:p>
    <w:p w:rsidR="00D42E16" w:rsidRDefault="00D42E16" w:rsidP="00F44243">
      <w:pPr>
        <w:rPr>
          <w:color w:val="7F7F7F" w:themeColor="text1" w:themeTint="80"/>
        </w:rPr>
      </w:pPr>
      <w:r>
        <w:rPr>
          <w:color w:val="7F7F7F" w:themeColor="text1" w:themeTint="80"/>
        </w:rPr>
        <w:t xml:space="preserve">Yes. In these cases where you may need to do a store visit on-the-fly, the call report will allow you to select the visit type from a list: </w:t>
      </w:r>
    </w:p>
    <w:tbl>
      <w:tblPr>
        <w:tblStyle w:val="TableGrid"/>
        <w:tblW w:w="0" w:type="auto"/>
        <w:tblLook w:val="04A0" w:firstRow="1" w:lastRow="0" w:firstColumn="1" w:lastColumn="0" w:noHBand="0" w:noVBand="1"/>
      </w:tblPr>
      <w:tblGrid>
        <w:gridCol w:w="4675"/>
        <w:gridCol w:w="4675"/>
      </w:tblGrid>
      <w:tr w:rsidR="00D42E16" w:rsidTr="003567F3">
        <w:tc>
          <w:tcPr>
            <w:tcW w:w="4675" w:type="dxa"/>
            <w:shd w:val="clear" w:color="auto" w:fill="1F4E79" w:themeFill="accent1" w:themeFillShade="80"/>
          </w:tcPr>
          <w:p w:rsidR="00D42E16" w:rsidRPr="001E1358" w:rsidRDefault="00D42E16" w:rsidP="003567F3">
            <w:pPr>
              <w:jc w:val="center"/>
              <w:rPr>
                <w:b/>
                <w:color w:val="F2F2F2" w:themeColor="background1" w:themeShade="F2"/>
              </w:rPr>
            </w:pPr>
            <w:r w:rsidRPr="001E1358">
              <w:rPr>
                <w:b/>
                <w:color w:val="F2F2F2" w:themeColor="background1" w:themeShade="F2"/>
              </w:rPr>
              <w:t>Windows</w:t>
            </w:r>
          </w:p>
        </w:tc>
        <w:tc>
          <w:tcPr>
            <w:tcW w:w="4675" w:type="dxa"/>
            <w:shd w:val="clear" w:color="auto" w:fill="1F4E79" w:themeFill="accent1" w:themeFillShade="80"/>
          </w:tcPr>
          <w:p w:rsidR="00D42E16" w:rsidRPr="001E1358" w:rsidRDefault="00D42E16" w:rsidP="003567F3">
            <w:pPr>
              <w:jc w:val="center"/>
              <w:rPr>
                <w:b/>
                <w:color w:val="F2F2F2" w:themeColor="background1" w:themeShade="F2"/>
              </w:rPr>
            </w:pPr>
            <w:r w:rsidRPr="001E1358">
              <w:rPr>
                <w:b/>
                <w:color w:val="F2F2F2" w:themeColor="background1" w:themeShade="F2"/>
              </w:rPr>
              <w:t>Phone</w:t>
            </w:r>
          </w:p>
        </w:tc>
      </w:tr>
      <w:tr w:rsidR="00D42E16" w:rsidTr="003567F3">
        <w:tc>
          <w:tcPr>
            <w:tcW w:w="4675" w:type="dxa"/>
            <w:shd w:val="clear" w:color="auto" w:fill="F2F2F2" w:themeFill="background1" w:themeFillShade="F2"/>
          </w:tcPr>
          <w:p w:rsidR="00D42E16" w:rsidRDefault="00D42E16" w:rsidP="003567F3"/>
          <w:p w:rsidR="00D42E16" w:rsidRDefault="00D42E16" w:rsidP="003567F3">
            <w:pPr>
              <w:jc w:val="center"/>
            </w:pPr>
            <w:r>
              <w:object w:dxaOrig="4395" w:dyaOrig="1500">
                <v:shape id="_x0000_i1029" type="#_x0000_t75" style="width:138pt;height:47.25pt" o:ole="">
                  <v:imagedata r:id="rId27" o:title=""/>
                </v:shape>
                <o:OLEObject Type="Embed" ProgID="PBrush" ShapeID="_x0000_i1029" DrawAspect="Content" ObjectID="_1497180789" r:id="rId28"/>
              </w:object>
            </w:r>
          </w:p>
          <w:p w:rsidR="00D42E16" w:rsidRDefault="00D42E16" w:rsidP="003567F3"/>
          <w:p w:rsidR="00D42E16" w:rsidRDefault="00D42E16" w:rsidP="003567F3">
            <w:pPr>
              <w:jc w:val="center"/>
            </w:pPr>
            <w:r>
              <w:object w:dxaOrig="4050" w:dyaOrig="2655">
                <v:shape id="_x0000_i1030" type="#_x0000_t75" style="width:125.25pt;height:81.75pt" o:ole="">
                  <v:imagedata r:id="rId29" o:title=""/>
                </v:shape>
                <o:OLEObject Type="Embed" ProgID="PBrush" ShapeID="_x0000_i1030" DrawAspect="Content" ObjectID="_1497180790" r:id="rId30"/>
              </w:object>
            </w:r>
          </w:p>
          <w:p w:rsidR="00D42E16" w:rsidRDefault="00D42E16" w:rsidP="003567F3"/>
          <w:p w:rsidR="00D42E16" w:rsidRDefault="00D42E16" w:rsidP="003567F3">
            <w:pPr>
              <w:jc w:val="center"/>
            </w:pPr>
            <w:r>
              <w:object w:dxaOrig="4260" w:dyaOrig="1395">
                <v:shape id="_x0000_i1031" type="#_x0000_t75" style="width:150.75pt;height:49.5pt" o:ole="">
                  <v:imagedata r:id="rId31" o:title=""/>
                </v:shape>
                <o:OLEObject Type="Embed" ProgID="PBrush" ShapeID="_x0000_i1031" DrawAspect="Content" ObjectID="_1497180791" r:id="rId32"/>
              </w:object>
            </w:r>
          </w:p>
          <w:p w:rsidR="00D42E16" w:rsidRDefault="00D42E16" w:rsidP="003567F3">
            <w:pPr>
              <w:rPr>
                <w:color w:val="7F7F7F" w:themeColor="text1" w:themeTint="80"/>
              </w:rPr>
            </w:pPr>
          </w:p>
        </w:tc>
        <w:tc>
          <w:tcPr>
            <w:tcW w:w="4675" w:type="dxa"/>
            <w:shd w:val="clear" w:color="auto" w:fill="F2F2F2" w:themeFill="background1" w:themeFillShade="F2"/>
          </w:tcPr>
          <w:p w:rsidR="00D42E16" w:rsidRDefault="00D42E16" w:rsidP="003567F3"/>
          <w:p w:rsidR="00D42E16" w:rsidRDefault="00D42E16" w:rsidP="003567F3">
            <w:pPr>
              <w:jc w:val="center"/>
            </w:pPr>
            <w:r>
              <w:object w:dxaOrig="6330" w:dyaOrig="2430">
                <v:shape id="_x0000_i1032" type="#_x0000_t75" style="width:126pt;height:48pt" o:ole="">
                  <v:imagedata r:id="rId33" o:title=""/>
                </v:shape>
                <o:OLEObject Type="Embed" ProgID="PBrush" ShapeID="_x0000_i1032" DrawAspect="Content" ObjectID="_1497180792" r:id="rId34"/>
              </w:object>
            </w:r>
          </w:p>
          <w:p w:rsidR="00D42E16" w:rsidRDefault="00D42E16" w:rsidP="003567F3"/>
          <w:p w:rsidR="00D42E16" w:rsidRDefault="00D42E16" w:rsidP="003567F3">
            <w:pPr>
              <w:jc w:val="center"/>
            </w:pPr>
            <w:r>
              <w:object w:dxaOrig="6360" w:dyaOrig="4620">
                <v:shape id="_x0000_i1033" type="#_x0000_t75" style="width:121.5pt;height:87.75pt" o:ole="">
                  <v:imagedata r:id="rId35" o:title=""/>
                </v:shape>
                <o:OLEObject Type="Embed" ProgID="PBrush" ShapeID="_x0000_i1033" DrawAspect="Content" ObjectID="_1497180793" r:id="rId36"/>
              </w:object>
            </w:r>
          </w:p>
          <w:p w:rsidR="00D42E16" w:rsidRDefault="00D42E16" w:rsidP="003567F3"/>
          <w:p w:rsidR="00D42E16" w:rsidRDefault="00D42E16" w:rsidP="003567F3">
            <w:pPr>
              <w:jc w:val="center"/>
              <w:rPr>
                <w:color w:val="7F7F7F" w:themeColor="text1" w:themeTint="80"/>
              </w:rPr>
            </w:pPr>
            <w:r>
              <w:object w:dxaOrig="6330" w:dyaOrig="2280">
                <v:shape id="_x0000_i1034" type="#_x0000_t75" style="width:117pt;height:42pt" o:ole="">
                  <v:imagedata r:id="rId37" o:title=""/>
                </v:shape>
                <o:OLEObject Type="Embed" ProgID="PBrush" ShapeID="_x0000_i1034" DrawAspect="Content" ObjectID="_1497180794" r:id="rId38"/>
              </w:object>
            </w:r>
          </w:p>
        </w:tc>
      </w:tr>
    </w:tbl>
    <w:p w:rsidR="00D42E16" w:rsidRDefault="00D42E16" w:rsidP="00D42E16">
      <w:pPr>
        <w:rPr>
          <w:color w:val="7F7F7F" w:themeColor="text1" w:themeTint="80"/>
        </w:rPr>
      </w:pPr>
    </w:p>
    <w:p w:rsidR="00D42E16" w:rsidRDefault="0015075E" w:rsidP="00F44243">
      <w:pPr>
        <w:rPr>
          <w:color w:val="7F7F7F" w:themeColor="text1" w:themeTint="80"/>
        </w:rPr>
      </w:pPr>
      <w:r>
        <w:rPr>
          <w:color w:val="7F7F7F" w:themeColor="text1" w:themeTint="80"/>
        </w:rPr>
        <w:lastRenderedPageBreak/>
        <w:t>If you are selecting a scheduled visit from the calendar, th</w:t>
      </w:r>
      <w:r w:rsidR="00220FAF">
        <w:rPr>
          <w:color w:val="7F7F7F" w:themeColor="text1" w:themeTint="80"/>
        </w:rPr>
        <w:t xml:space="preserve">is </w:t>
      </w:r>
      <w:r>
        <w:rPr>
          <w:color w:val="7F7F7F" w:themeColor="text1" w:themeTint="80"/>
        </w:rPr>
        <w:t xml:space="preserve">field will be (1) pre-populated and (2) not editable. </w:t>
      </w:r>
    </w:p>
    <w:p w:rsidR="00C23620" w:rsidRPr="00C23620" w:rsidRDefault="00EB0444" w:rsidP="00C23620">
      <w:pPr>
        <w:rPr>
          <w:color w:val="7F7F7F" w:themeColor="text1" w:themeTint="80"/>
        </w:rPr>
      </w:pPr>
      <w:r w:rsidRPr="00C23620">
        <w:rPr>
          <w:color w:val="7F7F7F" w:themeColor="text1" w:themeTint="80"/>
        </w:rPr>
        <w:t>The visits being made that are NOT on the calendar</w:t>
      </w:r>
      <w:r w:rsidR="00C23620" w:rsidRPr="00C23620">
        <w:rPr>
          <w:color w:val="7F7F7F" w:themeColor="text1" w:themeTint="80"/>
        </w:rPr>
        <w:t xml:space="preserve"> will:</w:t>
      </w:r>
    </w:p>
    <w:p w:rsidR="00C23620" w:rsidRPr="00C23620" w:rsidRDefault="00C23620" w:rsidP="00C23620">
      <w:pPr>
        <w:pStyle w:val="ListParagraph"/>
        <w:numPr>
          <w:ilvl w:val="0"/>
          <w:numId w:val="10"/>
        </w:numPr>
        <w:rPr>
          <w:color w:val="7F7F7F" w:themeColor="text1" w:themeTint="80"/>
        </w:rPr>
      </w:pPr>
      <w:r w:rsidRPr="00C23620">
        <w:rPr>
          <w:color w:val="7F7F7F" w:themeColor="text1" w:themeTint="80"/>
        </w:rPr>
        <w:t xml:space="preserve">Not auto-update the </w:t>
      </w:r>
      <w:r w:rsidR="00220FAF">
        <w:rPr>
          <w:color w:val="7F7F7F" w:themeColor="text1" w:themeTint="80"/>
        </w:rPr>
        <w:t xml:space="preserve">online </w:t>
      </w:r>
      <w:r w:rsidRPr="00C23620">
        <w:rPr>
          <w:color w:val="7F7F7F" w:themeColor="text1" w:themeTint="80"/>
        </w:rPr>
        <w:t xml:space="preserve">calendar </w:t>
      </w:r>
      <w:r w:rsidR="00220FAF">
        <w:rPr>
          <w:color w:val="7F7F7F" w:themeColor="text1" w:themeTint="80"/>
        </w:rPr>
        <w:t xml:space="preserve">(at </w:t>
      </w:r>
      <w:r w:rsidRPr="00C23620">
        <w:rPr>
          <w:color w:val="7F7F7F" w:themeColor="text1" w:themeTint="80"/>
        </w:rPr>
        <w:t>this time</w:t>
      </w:r>
      <w:r w:rsidR="00220FAF">
        <w:rPr>
          <w:color w:val="7F7F7F" w:themeColor="text1" w:themeTint="80"/>
        </w:rPr>
        <w:t>)</w:t>
      </w:r>
    </w:p>
    <w:p w:rsidR="00780051" w:rsidRPr="00C23620" w:rsidRDefault="00C23620" w:rsidP="00C23620">
      <w:pPr>
        <w:pStyle w:val="ListParagraph"/>
        <w:numPr>
          <w:ilvl w:val="0"/>
          <w:numId w:val="10"/>
        </w:numPr>
        <w:rPr>
          <w:color w:val="7F7F7F" w:themeColor="text1" w:themeTint="80"/>
        </w:rPr>
      </w:pPr>
      <w:r w:rsidRPr="00C23620">
        <w:rPr>
          <w:color w:val="7F7F7F" w:themeColor="text1" w:themeTint="80"/>
        </w:rPr>
        <w:t xml:space="preserve">But will be added to store visit totals for that country for that month </w:t>
      </w:r>
    </w:p>
    <w:p w:rsidR="00C23620" w:rsidRDefault="00C23620" w:rsidP="00C23620">
      <w:pPr>
        <w:rPr>
          <w:color w:val="7F7F7F" w:themeColor="text1" w:themeTint="80"/>
        </w:rPr>
      </w:pPr>
      <w:r>
        <w:rPr>
          <w:color w:val="7F7F7F" w:themeColor="text1" w:themeTint="80"/>
        </w:rPr>
        <w:t xml:space="preserve">What if a Rep never uses the Calendar? </w:t>
      </w:r>
    </w:p>
    <w:p w:rsidR="00C23620" w:rsidRPr="00C23620" w:rsidRDefault="00C23620" w:rsidP="00C23620">
      <w:pPr>
        <w:pStyle w:val="ListParagraph"/>
        <w:numPr>
          <w:ilvl w:val="0"/>
          <w:numId w:val="11"/>
        </w:numPr>
        <w:rPr>
          <w:color w:val="7F7F7F" w:themeColor="text1" w:themeTint="80"/>
        </w:rPr>
      </w:pPr>
      <w:r w:rsidRPr="00C23620">
        <w:rPr>
          <w:color w:val="7F7F7F" w:themeColor="text1" w:themeTint="80"/>
        </w:rPr>
        <w:t>The Rep can denote a visit type every time they visit a store and do this on-the-fly and technically complete all of their monthly visits this way</w:t>
      </w:r>
      <w:r>
        <w:rPr>
          <w:color w:val="7F7F7F" w:themeColor="text1" w:themeTint="80"/>
        </w:rPr>
        <w:t>.</w:t>
      </w:r>
    </w:p>
    <w:p w:rsidR="00C23620" w:rsidRPr="00220FAF" w:rsidRDefault="008B4124" w:rsidP="00C23620">
      <w:pPr>
        <w:pStyle w:val="ListParagraph"/>
        <w:numPr>
          <w:ilvl w:val="0"/>
          <w:numId w:val="11"/>
        </w:numPr>
        <w:rPr>
          <w:color w:val="7F7F7F" w:themeColor="text1" w:themeTint="80"/>
          <w:u w:val="single"/>
        </w:rPr>
      </w:pPr>
      <w:r>
        <w:rPr>
          <w:color w:val="7F7F7F" w:themeColor="text1" w:themeTint="80"/>
        </w:rPr>
        <w:t>This will possibly</w:t>
      </w:r>
      <w:r w:rsidR="00C23620">
        <w:rPr>
          <w:color w:val="7F7F7F" w:themeColor="text1" w:themeTint="80"/>
        </w:rPr>
        <w:t xml:space="preserve"> </w:t>
      </w:r>
      <w:r w:rsidR="00C23620" w:rsidRPr="00C23620">
        <w:rPr>
          <w:color w:val="7F7F7F" w:themeColor="text1" w:themeTint="80"/>
        </w:rPr>
        <w:t xml:space="preserve">cause some issues moving forward with Microsoft’s expectations on compliance requirements, preparing for future months, tracking what they </w:t>
      </w:r>
      <w:r w:rsidR="00C23620">
        <w:rPr>
          <w:color w:val="7F7F7F" w:themeColor="text1" w:themeTint="80"/>
        </w:rPr>
        <w:t xml:space="preserve">want each country to focus on and will most likely cause a series of global measurements to be off. </w:t>
      </w:r>
      <w:r w:rsidR="0015075E">
        <w:rPr>
          <w:color w:val="7F7F7F" w:themeColor="text1" w:themeTint="80"/>
        </w:rPr>
        <w:t>At some point, this will be flagged</w:t>
      </w:r>
      <w:r w:rsidR="0015075E" w:rsidRPr="00220FAF">
        <w:rPr>
          <w:color w:val="7F7F7F" w:themeColor="text1" w:themeTint="80"/>
          <w:u w:val="single"/>
        </w:rPr>
        <w:t xml:space="preserve">. It is important that you become familiar with and start using the calendar controls. </w:t>
      </w:r>
      <w:r w:rsidR="00C23620" w:rsidRPr="00220FAF">
        <w:rPr>
          <w:color w:val="7F7F7F" w:themeColor="text1" w:themeTint="80"/>
          <w:u w:val="single"/>
        </w:rPr>
        <w:t xml:space="preserve"> </w:t>
      </w:r>
    </w:p>
    <w:p w:rsidR="00C23620" w:rsidRPr="00C23620" w:rsidRDefault="00C23620" w:rsidP="00C23620">
      <w:pPr>
        <w:rPr>
          <w:color w:val="7F7F7F" w:themeColor="text1" w:themeTint="80"/>
        </w:rPr>
      </w:pPr>
    </w:p>
    <w:sectPr w:rsidR="00C23620" w:rsidRPr="00C23620">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E08" w:rsidRDefault="00CD1E08" w:rsidP="00C23620">
      <w:pPr>
        <w:spacing w:after="0" w:line="240" w:lineRule="auto"/>
      </w:pPr>
      <w:r>
        <w:separator/>
      </w:r>
    </w:p>
  </w:endnote>
  <w:endnote w:type="continuationSeparator" w:id="0">
    <w:p w:rsidR="00CD1E08" w:rsidRDefault="00CD1E08" w:rsidP="00C2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620" w:rsidRDefault="00C23620">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-644838</wp:posOffset>
              </wp:positionH>
              <wp:positionV relativeFrom="paragraph">
                <wp:posOffset>-127819</wp:posOffset>
              </wp:positionV>
              <wp:extent cx="7235917" cy="5286"/>
              <wp:effectExtent l="0" t="0" r="22225" b="33020"/>
              <wp:wrapNone/>
              <wp:docPr id="12" name="Straight Connector 12"/>
              <wp:cNvGraphicFramePr/>
              <a:graphic xmlns:a="http://schemas.openxmlformats.org/drawingml/2006/main">
                <a:graphicData uri="http://schemas.microsoft.com/office/word/2010/wordprocessingShape">
                  <wps:wsp>
                    <wps:cNvCnPr/>
                    <wps:spPr>
                      <a:xfrm flipV="1">
                        <a:off x="0" y="0"/>
                        <a:ext cx="7235917" cy="5286"/>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26026282" id="Straight Connector 1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0.75pt,-10.05pt" to="51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" strokecolor="#a5a5a5 [3206]" strokeweight=".5pt">
              <v:stroke joinstyle="miter"/>
            </v:lin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327704</wp:posOffset>
              </wp:positionH>
              <wp:positionV relativeFrom="bottomMargin">
                <wp:posOffset>311847</wp:posOffset>
              </wp:positionV>
              <wp:extent cx="7446017" cy="278130"/>
              <wp:effectExtent l="0" t="0" r="0" b="7620"/>
              <wp:wrapNone/>
              <wp:docPr id="164" name="Group 164"/>
              <wp:cNvGraphicFramePr/>
              <a:graphic xmlns:a="http://schemas.openxmlformats.org/drawingml/2006/main">
                <a:graphicData uri="http://schemas.microsoft.com/office/word/2010/wordprocessingGroup">
                  <wpg:wgp>
                    <wpg:cNvGrpSpPr/>
                    <wpg:grpSpPr>
                      <a:xfrm>
                        <a:off x="0" y="0"/>
                        <a:ext cx="7446017" cy="278130"/>
                        <a:chOff x="0" y="0"/>
                        <a:chExt cx="6172200" cy="27813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620" w:rsidRPr="00C23620" w:rsidRDefault="00C23620" w:rsidP="00C23620">
                            <w:pPr>
                              <w:pStyle w:val="Footer"/>
                              <w:tabs>
                                <w:tab w:val="clear" w:pos="4680"/>
                                <w:tab w:val="clear" w:pos="9360"/>
                              </w:tabs>
                              <w:jc w:val="center"/>
                              <w:rPr>
                                <w:color w:val="A6A6A6" w:themeColor="background1" w:themeShade="A6"/>
                                <w:sz w:val="18"/>
                                <w:szCs w:val="18"/>
                              </w:rPr>
                            </w:pPr>
                            <w:r w:rsidRPr="00C23620">
                              <w:rPr>
                                <w:color w:val="A6A6A6" w:themeColor="background1" w:themeShade="A6"/>
                                <w:sz w:val="18"/>
                                <w:szCs w:val="18"/>
                              </w:rPr>
                              <w:t xml:space="preserve">Copyright © 2001, 2015 Westlake Software, Inc.  </w:t>
                            </w:r>
                            <w:r>
                              <w:rPr>
                                <w:color w:val="A6A6A6" w:themeColor="background1" w:themeShade="A6"/>
                                <w:sz w:val="18"/>
                                <w:szCs w:val="18"/>
                              </w:rPr>
                              <w:t xml:space="preserve">  </w:t>
                            </w:r>
                            <w:r w:rsidRPr="00C23620">
                              <w:rPr>
                                <w:color w:val="A6A6A6" w:themeColor="background1" w:themeShade="A6"/>
                                <w:sz w:val="18"/>
                                <w:szCs w:val="18"/>
                              </w:rPr>
                              <w:t xml:space="preserve">All Rights Reserved  </w:t>
                            </w:r>
                            <w:r>
                              <w:rPr>
                                <w:color w:val="A6A6A6" w:themeColor="background1" w:themeShade="A6"/>
                                <w:sz w:val="18"/>
                                <w:szCs w:val="18"/>
                              </w:rPr>
                              <w:t xml:space="preserve">  </w:t>
                            </w:r>
                            <w:r w:rsidRPr="00C23620">
                              <w:rPr>
                                <w:color w:val="A6A6A6" w:themeColor="background1" w:themeShade="A6"/>
                                <w:sz w:val="18"/>
                                <w:szCs w:val="18"/>
                              </w:rPr>
                              <w:t xml:space="preserve"> Confidential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64" o:spid="_x0000_s1026" style="position:absolute;margin-left:25.8pt;margin-top:24.55pt;width:586.3pt;height:21.9pt;z-index:251659264;mso-position-horizontal-relative:page;mso-position-vertical-relative:bottom-margin-area;mso-width-relative:margin" coordsize="6172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">
              <v:rect id="Rectangle 165" o:spid="_x0000_s1027"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cm8AA&#10;AADcAAAADwAAAGRycy9kb3ducmV2LnhtbERPS4vCMBC+C/sfwix4s6l7KNo1igg+Dl58LOxxaKYP&#10;tpmUJFvrvzeC4G0+vucsVoNpRU/ON5YVTJMUBHFhdcOVgutlO5mB8AFZY2uZFNzJw2r5MVpgru2N&#10;T9SfQyViCPscFdQhdLmUvqjJoE9sRxy50jqDIUJXSe3wFsNNK7/SNJMGG44NNXa0qan4O/8bBcGX&#10;7Xam9/rYrX92O1f1c/otlRp/DutvEIGG8Ba/3Acd52cZ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xcm8AAAADcAAAADwAAAAAAAAAAAAAAAACYAgAAZHJzL2Rvd25y&#10;ZXYueG1sUEsFBgAAAAAEAAQA9QAAAIUDAAAAAA==&#10;" filled="f" stroked="f" strokeweight=".5pt">
                <v:textbox inset="0,,0">
                  <w:txbxContent>
                    <w:p w:rsidR="00C23620" w:rsidRPr="00C23620" w:rsidRDefault="00C23620" w:rsidP="00C23620">
                      <w:pPr>
                        <w:pStyle w:val="Footer"/>
                        <w:tabs>
                          <w:tab w:val="clear" w:pos="4680"/>
                          <w:tab w:val="clear" w:pos="9360"/>
                        </w:tabs>
                        <w:jc w:val="center"/>
                        <w:rPr>
                          <w:color w:val="A6A6A6" w:themeColor="background1" w:themeShade="A6"/>
                          <w:sz w:val="18"/>
                          <w:szCs w:val="18"/>
                        </w:rPr>
                      </w:pPr>
                      <w:r w:rsidRPr="00C23620">
                        <w:rPr>
                          <w:color w:val="A6A6A6" w:themeColor="background1" w:themeShade="A6"/>
                          <w:sz w:val="18"/>
                          <w:szCs w:val="18"/>
                        </w:rPr>
                        <w:t xml:space="preserve">Copyright © 2001, 2015 Westlake Software, Inc.  </w:t>
                      </w:r>
                      <w:r>
                        <w:rPr>
                          <w:color w:val="A6A6A6" w:themeColor="background1" w:themeShade="A6"/>
                          <w:sz w:val="18"/>
                          <w:szCs w:val="18"/>
                        </w:rPr>
                        <w:t xml:space="preserve">  </w:t>
                      </w:r>
                      <w:r w:rsidRPr="00C23620">
                        <w:rPr>
                          <w:color w:val="A6A6A6" w:themeColor="background1" w:themeShade="A6"/>
                          <w:sz w:val="18"/>
                          <w:szCs w:val="18"/>
                        </w:rPr>
                        <w:t xml:space="preserve">All Rights Reserved  </w:t>
                      </w:r>
                      <w:r>
                        <w:rPr>
                          <w:color w:val="A6A6A6" w:themeColor="background1" w:themeShade="A6"/>
                          <w:sz w:val="18"/>
                          <w:szCs w:val="18"/>
                        </w:rPr>
                        <w:t xml:space="preserve">  </w:t>
                      </w:r>
                      <w:r w:rsidRPr="00C23620">
                        <w:rPr>
                          <w:color w:val="A6A6A6" w:themeColor="background1" w:themeShade="A6"/>
                          <w:sz w:val="18"/>
                          <w:szCs w:val="18"/>
                        </w:rPr>
                        <w:t xml:space="preserve"> Confidential</w:t>
                      </w:r>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E08" w:rsidRDefault="00CD1E08" w:rsidP="00C23620">
      <w:pPr>
        <w:spacing w:after="0" w:line="240" w:lineRule="auto"/>
      </w:pPr>
      <w:r>
        <w:separator/>
      </w:r>
    </w:p>
  </w:footnote>
  <w:footnote w:type="continuationSeparator" w:id="0">
    <w:p w:rsidR="00CD1E08" w:rsidRDefault="00CD1E08" w:rsidP="00C236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438747618"/>
      <w:docPartObj>
        <w:docPartGallery w:val="Page Numbers (Top of Page)"/>
        <w:docPartUnique/>
      </w:docPartObj>
    </w:sdtPr>
    <w:sdtEndPr>
      <w:rPr>
        <w:b/>
        <w:bCs/>
        <w:noProof/>
        <w:color w:val="auto"/>
        <w:spacing w:val="0"/>
      </w:rPr>
    </w:sdtEndPr>
    <w:sdtContent>
      <w:p w:rsidR="00C23620" w:rsidRDefault="00C2362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5412BD" w:rsidRPr="005412BD">
          <w:rPr>
            <w:b/>
            <w:bCs/>
            <w:noProof/>
          </w:rPr>
          <w:t>1</w:t>
        </w:r>
        <w:r>
          <w:rPr>
            <w:b/>
            <w:bCs/>
            <w:noProof/>
          </w:rPr>
          <w:fldChar w:fldCharType="end"/>
        </w:r>
      </w:p>
    </w:sdtContent>
  </w:sdt>
  <w:p w:rsidR="00C23620" w:rsidRDefault="00C236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1385"/>
    <w:multiLevelType w:val="hybridMultilevel"/>
    <w:tmpl w:val="0FAE0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42F38"/>
    <w:multiLevelType w:val="hybridMultilevel"/>
    <w:tmpl w:val="88385B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04BB0"/>
    <w:multiLevelType w:val="hybridMultilevel"/>
    <w:tmpl w:val="CD82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7F3C8A"/>
    <w:multiLevelType w:val="hybridMultilevel"/>
    <w:tmpl w:val="86CCE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317A5"/>
    <w:multiLevelType w:val="hybridMultilevel"/>
    <w:tmpl w:val="B720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5514F"/>
    <w:multiLevelType w:val="hybridMultilevel"/>
    <w:tmpl w:val="13225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C0790F"/>
    <w:multiLevelType w:val="hybridMultilevel"/>
    <w:tmpl w:val="01683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B837AD"/>
    <w:multiLevelType w:val="hybridMultilevel"/>
    <w:tmpl w:val="52E8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F06487"/>
    <w:multiLevelType w:val="hybridMultilevel"/>
    <w:tmpl w:val="9D20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B00B17"/>
    <w:multiLevelType w:val="hybridMultilevel"/>
    <w:tmpl w:val="574A2BE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4D0053"/>
    <w:multiLevelType w:val="hybridMultilevel"/>
    <w:tmpl w:val="06A66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A741CF"/>
    <w:multiLevelType w:val="hybridMultilevel"/>
    <w:tmpl w:val="D9B4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9E0761"/>
    <w:multiLevelType w:val="hybridMultilevel"/>
    <w:tmpl w:val="9886E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357014"/>
    <w:multiLevelType w:val="hybridMultilevel"/>
    <w:tmpl w:val="083066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4"/>
  </w:num>
  <w:num w:numId="5">
    <w:abstractNumId w:val="3"/>
  </w:num>
  <w:num w:numId="6">
    <w:abstractNumId w:val="13"/>
  </w:num>
  <w:num w:numId="7">
    <w:abstractNumId w:val="10"/>
  </w:num>
  <w:num w:numId="8">
    <w:abstractNumId w:val="6"/>
  </w:num>
  <w:num w:numId="9">
    <w:abstractNumId w:val="7"/>
  </w:num>
  <w:num w:numId="10">
    <w:abstractNumId w:val="1"/>
  </w:num>
  <w:num w:numId="11">
    <w:abstractNumId w:val="2"/>
  </w:num>
  <w:num w:numId="12">
    <w:abstractNumId w:val="8"/>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CEB"/>
    <w:rsid w:val="000111CA"/>
    <w:rsid w:val="0005079C"/>
    <w:rsid w:val="00076C1E"/>
    <w:rsid w:val="0015075E"/>
    <w:rsid w:val="001607C1"/>
    <w:rsid w:val="001E1358"/>
    <w:rsid w:val="00220FAF"/>
    <w:rsid w:val="002245AD"/>
    <w:rsid w:val="00311E22"/>
    <w:rsid w:val="00312106"/>
    <w:rsid w:val="0033797D"/>
    <w:rsid w:val="00376F85"/>
    <w:rsid w:val="00427544"/>
    <w:rsid w:val="004356C6"/>
    <w:rsid w:val="0048408F"/>
    <w:rsid w:val="005412BD"/>
    <w:rsid w:val="00780051"/>
    <w:rsid w:val="007B7971"/>
    <w:rsid w:val="007D217B"/>
    <w:rsid w:val="00845CEB"/>
    <w:rsid w:val="008A0C88"/>
    <w:rsid w:val="008B4124"/>
    <w:rsid w:val="008E0C09"/>
    <w:rsid w:val="008F66A3"/>
    <w:rsid w:val="009E3BFB"/>
    <w:rsid w:val="00A74F4D"/>
    <w:rsid w:val="00A8419C"/>
    <w:rsid w:val="00B75598"/>
    <w:rsid w:val="00B83F2D"/>
    <w:rsid w:val="00B9644A"/>
    <w:rsid w:val="00C1683A"/>
    <w:rsid w:val="00C23620"/>
    <w:rsid w:val="00CA7BDB"/>
    <w:rsid w:val="00CD1E08"/>
    <w:rsid w:val="00CF4AC3"/>
    <w:rsid w:val="00D42E16"/>
    <w:rsid w:val="00DF7D08"/>
    <w:rsid w:val="00E608EF"/>
    <w:rsid w:val="00EA6DFF"/>
    <w:rsid w:val="00EB0444"/>
    <w:rsid w:val="00EB340B"/>
    <w:rsid w:val="00F44243"/>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9C7AAE-F136-498B-A46C-7BF375BE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5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5CEB"/>
    <w:pPr>
      <w:ind w:left="720"/>
      <w:contextualSpacing/>
    </w:pPr>
  </w:style>
  <w:style w:type="character" w:styleId="Hyperlink">
    <w:name w:val="Hyperlink"/>
    <w:basedOn w:val="DefaultParagraphFont"/>
    <w:uiPriority w:val="99"/>
    <w:unhideWhenUsed/>
    <w:rsid w:val="00427544"/>
    <w:rPr>
      <w:color w:val="0563C1" w:themeColor="hyperlink"/>
      <w:u w:val="single"/>
    </w:rPr>
  </w:style>
  <w:style w:type="paragraph" w:styleId="Header">
    <w:name w:val="header"/>
    <w:basedOn w:val="Normal"/>
    <w:link w:val="HeaderChar"/>
    <w:uiPriority w:val="99"/>
    <w:unhideWhenUsed/>
    <w:rsid w:val="00C236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620"/>
  </w:style>
  <w:style w:type="paragraph" w:styleId="Footer">
    <w:name w:val="footer"/>
    <w:basedOn w:val="Normal"/>
    <w:link w:val="FooterChar"/>
    <w:uiPriority w:val="99"/>
    <w:unhideWhenUsed/>
    <w:rsid w:val="00C236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chgrup@microsoft.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4.bin"/><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oleObject" Target="embeddings/oleObject8.bin"/><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1.bin"/><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sftreps.co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hyperlink" Target="http://www.msftresp.com" TargetMode="Externa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mailto:msftreps@westlakesoftware.com" TargetMode="External"/><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3.png"/><Relationship Id="rId30" Type="http://schemas.openxmlformats.org/officeDocument/2006/relationships/oleObject" Target="embeddings/oleObject6.bin"/><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1160</Words>
  <Characters>6616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Gould</dc:creator>
  <cp:keywords/>
  <dc:description/>
  <cp:lastModifiedBy>Christopher Grupp (Westlake Software Inc)</cp:lastModifiedBy>
  <cp:revision>2</cp:revision>
  <dcterms:created xsi:type="dcterms:W3CDTF">2015-06-30T21:47:00Z</dcterms:created>
  <dcterms:modified xsi:type="dcterms:W3CDTF">2015-06-30T21:47:00Z</dcterms:modified>
</cp:coreProperties>
</file>